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EC" w:rsidRPr="00A71232" w:rsidRDefault="007C6F29" w:rsidP="00364FEC">
      <w:pPr>
        <w:widowControl w:val="0"/>
        <w:tabs>
          <w:tab w:val="clear" w:pos="1080"/>
          <w:tab w:val="left" w:pos="720"/>
        </w:tabs>
        <w:autoSpaceDE w:val="0"/>
        <w:autoSpaceDN w:val="0"/>
        <w:adjustRightInd w:val="0"/>
        <w:spacing w:after="0"/>
        <w:ind w:right="-177"/>
        <w:jc w:val="center"/>
        <w:rPr>
          <w:rFonts w:ascii="Times New Roman" w:hAnsi="Times New Roman"/>
          <w:b/>
          <w:bCs/>
          <w:noProof/>
          <w:color w:val="000000"/>
          <w:sz w:val="24"/>
          <w:szCs w:val="24"/>
        </w:rPr>
      </w:pPr>
      <w:bookmarkStart w:id="0" w:name="_GoBack"/>
      <w:bookmarkEnd w:id="0"/>
      <w:r w:rsidRPr="00A71232">
        <w:rPr>
          <w:rFonts w:ascii="Times New Roman" w:hAnsi="Times New Roman"/>
          <w:b/>
          <w:bCs/>
          <w:noProof/>
          <w:color w:val="000000"/>
          <w:sz w:val="24"/>
          <w:szCs w:val="24"/>
        </w:rPr>
        <w:t xml:space="preserve">VI. </w:t>
      </w:r>
      <w:r w:rsidR="00364FEC" w:rsidRPr="00A71232">
        <w:rPr>
          <w:rFonts w:ascii="Times New Roman" w:hAnsi="Times New Roman"/>
          <w:b/>
          <w:bCs/>
          <w:noProof/>
          <w:color w:val="000000"/>
          <w:sz w:val="24"/>
          <w:szCs w:val="24"/>
        </w:rPr>
        <w:t xml:space="preserve">АНАЛИЗА ЕФЕКАТА </w:t>
      </w:r>
      <w:r w:rsidR="006014A3" w:rsidRPr="00A71232">
        <w:rPr>
          <w:rFonts w:ascii="Times New Roman" w:hAnsi="Times New Roman"/>
          <w:b/>
          <w:bCs/>
          <w:noProof/>
          <w:color w:val="000000"/>
          <w:sz w:val="24"/>
          <w:szCs w:val="24"/>
        </w:rPr>
        <w:t>ЗАКОНА</w:t>
      </w:r>
    </w:p>
    <w:p w:rsidR="00364FEC" w:rsidRPr="00A71232" w:rsidRDefault="00364FEC" w:rsidP="00961014">
      <w:pPr>
        <w:widowControl w:val="0"/>
        <w:tabs>
          <w:tab w:val="clear" w:pos="1080"/>
          <w:tab w:val="left" w:pos="720"/>
        </w:tabs>
        <w:autoSpaceDE w:val="0"/>
        <w:autoSpaceDN w:val="0"/>
        <w:adjustRightInd w:val="0"/>
        <w:spacing w:after="0"/>
        <w:ind w:right="-177"/>
        <w:jc w:val="center"/>
        <w:rPr>
          <w:rFonts w:ascii="Times New Roman" w:hAnsi="Times New Roman"/>
          <w:b/>
          <w:bCs/>
          <w:noProof/>
          <w:color w:val="000000"/>
          <w:sz w:val="24"/>
          <w:szCs w:val="24"/>
        </w:rPr>
      </w:pPr>
    </w:p>
    <w:p w:rsidR="00364FEC" w:rsidRPr="00A71232" w:rsidRDefault="00364FEC" w:rsidP="00961014">
      <w:pPr>
        <w:widowControl w:val="0"/>
        <w:tabs>
          <w:tab w:val="clear" w:pos="1080"/>
          <w:tab w:val="left" w:pos="720"/>
        </w:tabs>
        <w:autoSpaceDE w:val="0"/>
        <w:autoSpaceDN w:val="0"/>
        <w:adjustRightInd w:val="0"/>
        <w:spacing w:after="0"/>
        <w:ind w:right="-177"/>
        <w:rPr>
          <w:rFonts w:ascii="Times New Roman" w:hAnsi="Times New Roman"/>
          <w:b/>
          <w:bCs/>
          <w:noProof/>
          <w:color w:val="000000"/>
          <w:sz w:val="24"/>
          <w:szCs w:val="24"/>
        </w:rPr>
      </w:pPr>
    </w:p>
    <w:p w:rsidR="00364FEC" w:rsidRPr="00A71232" w:rsidRDefault="00364FEC" w:rsidP="00961014">
      <w:pPr>
        <w:widowControl w:val="0"/>
        <w:tabs>
          <w:tab w:val="clear" w:pos="1080"/>
          <w:tab w:val="left" w:pos="720"/>
        </w:tabs>
        <w:autoSpaceDE w:val="0"/>
        <w:autoSpaceDN w:val="0"/>
        <w:adjustRightInd w:val="0"/>
        <w:spacing w:after="0"/>
        <w:ind w:right="-177"/>
        <w:rPr>
          <w:rFonts w:ascii="Times New Roman" w:hAnsi="Times New Roman"/>
          <w:b/>
          <w:bCs/>
          <w:noProof/>
          <w:color w:val="000000"/>
          <w:sz w:val="24"/>
          <w:szCs w:val="24"/>
        </w:rPr>
      </w:pPr>
    </w:p>
    <w:p w:rsidR="00364FEC" w:rsidRPr="00A71232" w:rsidRDefault="00364FEC" w:rsidP="00961014">
      <w:pPr>
        <w:widowControl w:val="0"/>
        <w:autoSpaceDE w:val="0"/>
        <w:autoSpaceDN w:val="0"/>
        <w:adjustRightInd w:val="0"/>
        <w:spacing w:after="0"/>
        <w:ind w:right="-177"/>
        <w:rPr>
          <w:rFonts w:ascii="Times New Roman" w:hAnsi="Times New Roman"/>
          <w:b/>
          <w:bCs/>
          <w:noProof/>
          <w:color w:val="000000"/>
          <w:sz w:val="24"/>
          <w:szCs w:val="24"/>
        </w:rPr>
      </w:pPr>
      <w:r w:rsidRPr="00A71232">
        <w:rPr>
          <w:rFonts w:ascii="Times New Roman" w:hAnsi="Times New Roman"/>
          <w:b/>
          <w:bCs/>
          <w:noProof/>
          <w:color w:val="000000"/>
          <w:sz w:val="24"/>
          <w:szCs w:val="24"/>
        </w:rPr>
        <w:t>Одређивање проблема које закон треба да реши</w:t>
      </w:r>
    </w:p>
    <w:p w:rsidR="00364FEC" w:rsidRPr="00A71232" w:rsidRDefault="00364FEC" w:rsidP="00961014">
      <w:pPr>
        <w:pStyle w:val="rvps1"/>
        <w:shd w:val="clear" w:color="auto" w:fill="FFFFFF"/>
        <w:ind w:right="-177" w:firstLine="720"/>
        <w:jc w:val="both"/>
        <w:rPr>
          <w:b/>
          <w:noProof/>
          <w:lang w:val="sr-Cyrl-CS"/>
        </w:rPr>
      </w:pPr>
    </w:p>
    <w:p w:rsidR="00364FEC" w:rsidRPr="00A71232" w:rsidRDefault="00364FEC" w:rsidP="00961014">
      <w:pPr>
        <w:autoSpaceDE w:val="0"/>
        <w:autoSpaceDN w:val="0"/>
        <w:adjustRightInd w:val="0"/>
        <w:spacing w:after="0"/>
        <w:ind w:right="-177"/>
        <w:rPr>
          <w:rFonts w:ascii="Times New Roman" w:hAnsi="Times New Roman"/>
          <w:noProof/>
          <w:color w:val="000000"/>
          <w:sz w:val="24"/>
          <w:szCs w:val="24"/>
        </w:rPr>
      </w:pPr>
      <w:r w:rsidRPr="00A71232">
        <w:rPr>
          <w:rFonts w:ascii="Times New Roman" w:hAnsi="Times New Roman"/>
          <w:noProof/>
          <w:sz w:val="24"/>
          <w:szCs w:val="24"/>
        </w:rPr>
        <w:t xml:space="preserve">Стање правне уређености у примени Закона о управљању отпадом указује на: </w:t>
      </w:r>
      <w:r w:rsidRPr="00A71232">
        <w:rPr>
          <w:rFonts w:ascii="Times New Roman" w:hAnsi="Times New Roman"/>
          <w:noProof/>
          <w:color w:val="000000"/>
          <w:sz w:val="24"/>
          <w:szCs w:val="24"/>
        </w:rPr>
        <w:t>правне празнине; међусобну неусаглашеност са другим законима; међусобну неусаглашеност одредаба важећег закона; недостатке и непрецизности, у погледу материјално-правних решења важећег закона и његове примене у пракси.</w:t>
      </w:r>
    </w:p>
    <w:p w:rsidR="00364FEC" w:rsidRPr="00A71232" w:rsidRDefault="00364FEC" w:rsidP="00961014">
      <w:pPr>
        <w:autoSpaceDE w:val="0"/>
        <w:autoSpaceDN w:val="0"/>
        <w:adjustRightInd w:val="0"/>
        <w:spacing w:after="0"/>
        <w:ind w:right="-177"/>
        <w:rPr>
          <w:rFonts w:ascii="Times New Roman" w:hAnsi="Times New Roman"/>
          <w:noProof/>
          <w:color w:val="000000"/>
          <w:sz w:val="24"/>
          <w:szCs w:val="24"/>
        </w:rPr>
      </w:pPr>
    </w:p>
    <w:p w:rsidR="00364FEC" w:rsidRPr="00A71232" w:rsidRDefault="00364FEC" w:rsidP="00961014">
      <w:pPr>
        <w:autoSpaceDE w:val="0"/>
        <w:autoSpaceDN w:val="0"/>
        <w:adjustRightInd w:val="0"/>
        <w:spacing w:after="0"/>
        <w:ind w:right="-177"/>
        <w:rPr>
          <w:rFonts w:ascii="Times New Roman" w:hAnsi="Times New Roman"/>
          <w:b/>
          <w:i/>
          <w:noProof/>
          <w:sz w:val="24"/>
          <w:szCs w:val="24"/>
        </w:rPr>
      </w:pPr>
      <w:r w:rsidRPr="00A71232">
        <w:rPr>
          <w:rFonts w:ascii="Times New Roman" w:hAnsi="Times New Roman"/>
          <w:b/>
          <w:i/>
          <w:noProof/>
          <w:color w:val="000000"/>
          <w:sz w:val="24"/>
          <w:szCs w:val="24"/>
        </w:rPr>
        <w:t>Правне празнине</w:t>
      </w:r>
    </w:p>
    <w:p w:rsidR="00364FEC" w:rsidRPr="00A71232" w:rsidRDefault="00364FEC" w:rsidP="00961014">
      <w:pPr>
        <w:pStyle w:val="ListParagraph"/>
        <w:numPr>
          <w:ilvl w:val="0"/>
          <w:numId w:val="6"/>
        </w:numPr>
        <w:tabs>
          <w:tab w:val="left" w:pos="900"/>
          <w:tab w:val="left" w:pos="1080"/>
        </w:tabs>
        <w:ind w:left="0" w:right="-177" w:firstLine="720"/>
        <w:rPr>
          <w:rFonts w:ascii="Times New Roman" w:hAnsi="Times New Roman"/>
          <w:sz w:val="24"/>
          <w:szCs w:val="24"/>
          <w:lang w:val="sr-Cyrl-CS"/>
        </w:rPr>
      </w:pPr>
      <w:r w:rsidRPr="00A71232">
        <w:rPr>
          <w:rFonts w:ascii="Times New Roman" w:hAnsi="Times New Roman"/>
          <w:noProof/>
          <w:sz w:val="24"/>
          <w:szCs w:val="24"/>
          <w:lang w:val="sr-Cyrl-CS"/>
        </w:rPr>
        <w:t xml:space="preserve"> У Закону о управљању отпадом (у даљем тексту: Закон) постоје  одређене </w:t>
      </w:r>
      <w:r w:rsidRPr="00A71232">
        <w:rPr>
          <w:rFonts w:ascii="Times New Roman" w:hAnsi="Times New Roman"/>
          <w:i/>
          <w:noProof/>
          <w:sz w:val="24"/>
          <w:szCs w:val="24"/>
          <w:lang w:val="sr-Cyrl-CS"/>
        </w:rPr>
        <w:t>правне празнине због неусклађености са захтевима Директиве 2008/98 о управљању отпадом</w:t>
      </w:r>
      <w:r w:rsidRPr="00A71232">
        <w:rPr>
          <w:rFonts w:ascii="Times New Roman" w:hAnsi="Times New Roman"/>
          <w:noProof/>
          <w:sz w:val="24"/>
          <w:szCs w:val="24"/>
          <w:lang w:val="sr-Cyrl-CS"/>
        </w:rPr>
        <w:t xml:space="preserve"> (дефинисање нових појмова као што су посредник управљања отпадом, трговац отпадом, припрема за поновну употребу, и др., начела управљања отпадом, нуспроизвод, престанак статуса отпада, планирање, одговорност субјеката управљања отпадом произвођача, оператера). Неусклађености постоје и са посебним директивама </w:t>
      </w:r>
      <w:r w:rsidRPr="00A71232">
        <w:rPr>
          <w:rFonts w:ascii="Times New Roman" w:hAnsi="Times New Roman"/>
          <w:sz w:val="24"/>
          <w:szCs w:val="24"/>
          <w:lang w:val="sr-Cyrl-CS"/>
        </w:rPr>
        <w:t>ЕУ које садрже велики број прописа којима се уређује управљање отпадом (сакупљање, транспорт, третман, поновна употреба, рециклажа и одлагање отпада), посебно комуналним и опасним отпадом, у које спадају и посебни токови отпада, вођење регистара. То захтева ревизију материјално-правних решења важећег закона, како са становишта Оквирне директиве о отпаду, тако и свих других прописа ЕУ у делу у којем нису транспоновани у Закон о управљању отпадом и под</w:t>
      </w:r>
      <w:r w:rsidR="00A71232">
        <w:rPr>
          <w:rFonts w:ascii="Times New Roman" w:hAnsi="Times New Roman"/>
          <w:sz w:val="24"/>
          <w:szCs w:val="24"/>
          <w:lang w:val="sr-Cyrl-CS"/>
        </w:rPr>
        <w:t>законске прописе, посебно имају</w:t>
      </w:r>
      <w:r w:rsidR="00A71232">
        <w:rPr>
          <w:rFonts w:ascii="Times New Roman" w:hAnsi="Times New Roman"/>
          <w:sz w:val="24"/>
          <w:szCs w:val="24"/>
          <w:lang w:val="sr-Cyrl-RS"/>
        </w:rPr>
        <w:t>ћ</w:t>
      </w:r>
      <w:r w:rsidRPr="00A71232">
        <w:rPr>
          <w:rFonts w:ascii="Times New Roman" w:hAnsi="Times New Roman"/>
          <w:sz w:val="24"/>
          <w:szCs w:val="24"/>
          <w:lang w:val="sr-Cyrl-CS"/>
        </w:rPr>
        <w:t xml:space="preserve">и у виду скрининг процес спроведен 2014. године за Поглавље 27. </w:t>
      </w:r>
    </w:p>
    <w:p w:rsidR="00364FEC" w:rsidRPr="00A71232" w:rsidRDefault="00364FEC" w:rsidP="00961014">
      <w:pPr>
        <w:pStyle w:val="ListParagraph"/>
        <w:tabs>
          <w:tab w:val="left" w:pos="900"/>
          <w:tab w:val="left" w:pos="1080"/>
        </w:tabs>
        <w:ind w:right="-177"/>
        <w:rPr>
          <w:rFonts w:ascii="Times New Roman" w:hAnsi="Times New Roman"/>
          <w:sz w:val="24"/>
          <w:szCs w:val="24"/>
          <w:lang w:val="sr-Cyrl-CS"/>
        </w:rPr>
      </w:pPr>
    </w:p>
    <w:p w:rsidR="00364FEC" w:rsidRPr="00A71232" w:rsidRDefault="00364FEC" w:rsidP="00961014">
      <w:pPr>
        <w:pStyle w:val="ListParagraph"/>
        <w:numPr>
          <w:ilvl w:val="0"/>
          <w:numId w:val="6"/>
        </w:numPr>
        <w:tabs>
          <w:tab w:val="left" w:pos="900"/>
          <w:tab w:val="left" w:pos="1080"/>
        </w:tabs>
        <w:ind w:left="0" w:right="-177" w:firstLine="720"/>
        <w:rPr>
          <w:rStyle w:val="rvts3"/>
          <w:rFonts w:ascii="Times New Roman" w:hAnsi="Times New Roman"/>
          <w:sz w:val="24"/>
          <w:szCs w:val="24"/>
          <w:lang w:val="sr-Cyrl-CS"/>
        </w:rPr>
      </w:pPr>
      <w:r w:rsidRPr="00A71232">
        <w:rPr>
          <w:rFonts w:ascii="Times New Roman" w:hAnsi="Times New Roman"/>
          <w:noProof/>
          <w:sz w:val="24"/>
          <w:szCs w:val="24"/>
          <w:lang w:val="sr-Cyrl-CS"/>
        </w:rPr>
        <w:t xml:space="preserve"> У делу важећег </w:t>
      </w:r>
      <w:r w:rsidR="004145A1" w:rsidRPr="00A71232">
        <w:rPr>
          <w:rFonts w:ascii="Times New Roman" w:hAnsi="Times New Roman"/>
          <w:noProof/>
          <w:sz w:val="24"/>
          <w:szCs w:val="24"/>
          <w:lang w:val="sr-Cyrl-CS"/>
        </w:rPr>
        <w:t xml:space="preserve">закона </w:t>
      </w:r>
      <w:r w:rsidRPr="00A71232">
        <w:rPr>
          <w:rFonts w:ascii="Times New Roman" w:hAnsi="Times New Roman"/>
          <w:noProof/>
          <w:sz w:val="24"/>
          <w:szCs w:val="24"/>
          <w:lang w:val="sr-Cyrl-CS"/>
        </w:rPr>
        <w:t>који се односи на</w:t>
      </w:r>
      <w:r w:rsidRPr="00A71232">
        <w:rPr>
          <w:rFonts w:ascii="Times New Roman" w:hAnsi="Times New Roman"/>
          <w:b/>
          <w:noProof/>
          <w:sz w:val="24"/>
          <w:szCs w:val="24"/>
          <w:lang w:val="sr-Cyrl-CS"/>
        </w:rPr>
        <w:t xml:space="preserve"> </w:t>
      </w:r>
      <w:r w:rsidRPr="00A71232">
        <w:rPr>
          <w:rFonts w:ascii="Times New Roman" w:hAnsi="Times New Roman"/>
          <w:i/>
          <w:noProof/>
          <w:sz w:val="24"/>
          <w:szCs w:val="24"/>
          <w:lang w:val="sr-Cyrl-CS"/>
        </w:rPr>
        <w:t>издавање и врсте дозволa</w:t>
      </w:r>
      <w:r w:rsidRPr="00A71232">
        <w:rPr>
          <w:rFonts w:ascii="Times New Roman" w:hAnsi="Times New Roman"/>
          <w:noProof/>
          <w:sz w:val="24"/>
          <w:szCs w:val="24"/>
          <w:lang w:val="sr-Cyrl-CS"/>
        </w:rPr>
        <w:t xml:space="preserve"> – уочена је </w:t>
      </w:r>
      <w:r w:rsidRPr="00A71232">
        <w:rPr>
          <w:rFonts w:ascii="Times New Roman" w:hAnsi="Times New Roman"/>
          <w:i/>
          <w:noProof/>
          <w:sz w:val="24"/>
          <w:szCs w:val="24"/>
          <w:lang w:val="sr-Cyrl-CS"/>
        </w:rPr>
        <w:t>правна празнина и потреба прецизирања одредaбa</w:t>
      </w:r>
      <w:r w:rsidRPr="00A71232">
        <w:rPr>
          <w:rFonts w:ascii="Times New Roman" w:hAnsi="Times New Roman"/>
          <w:b/>
          <w:noProof/>
          <w:sz w:val="24"/>
          <w:szCs w:val="24"/>
          <w:lang w:val="sr-Cyrl-CS"/>
        </w:rPr>
        <w:t xml:space="preserve"> </w:t>
      </w:r>
      <w:r w:rsidRPr="00A71232">
        <w:rPr>
          <w:rFonts w:ascii="Times New Roman" w:hAnsi="Times New Roman"/>
          <w:noProof/>
          <w:sz w:val="24"/>
          <w:szCs w:val="24"/>
          <w:lang w:val="sr-Cyrl-CS"/>
        </w:rPr>
        <w:t xml:space="preserve">у погледу правног регулисања рада </w:t>
      </w:r>
      <w:r w:rsidRPr="00A71232">
        <w:rPr>
          <w:rFonts w:ascii="Times New Roman" w:eastAsia="Times New Roman" w:hAnsi="Times New Roman"/>
          <w:noProof/>
          <w:sz w:val="24"/>
          <w:szCs w:val="24"/>
          <w:lang w:val="sr-Cyrl-CS"/>
        </w:rPr>
        <w:t>нових постројења у области управљања отпадом која подлежу издавању интегрисане дозволе и то за време трајања њиховог пробног рада, односно за период од 240 дана по завршетку пробног р</w:t>
      </w:r>
      <w:r w:rsidRPr="00A71232">
        <w:rPr>
          <w:rFonts w:ascii="Times New Roman" w:eastAsia="Times New Roman" w:hAnsi="Times New Roman"/>
          <w:sz w:val="24"/>
          <w:szCs w:val="24"/>
          <w:lang w:val="sr-Cyrl-CS"/>
        </w:rPr>
        <w:t>ада, што представља крајњи рок за коначно издавање ИППС дозвола, а у складу са Законом о интегралном спречавању и контроли</w:t>
      </w:r>
      <w:r w:rsidR="00033D3A" w:rsidRPr="00A71232">
        <w:rPr>
          <w:rFonts w:ascii="Times New Roman" w:eastAsia="Times New Roman" w:hAnsi="Times New Roman"/>
          <w:sz w:val="24"/>
          <w:szCs w:val="24"/>
          <w:lang w:val="sr-Cyrl-CS"/>
        </w:rPr>
        <w:t xml:space="preserve"> </w:t>
      </w:r>
      <w:r w:rsidRPr="00A71232">
        <w:rPr>
          <w:rFonts w:ascii="Times New Roman" w:eastAsia="Times New Roman" w:hAnsi="Times New Roman"/>
          <w:sz w:val="24"/>
          <w:szCs w:val="24"/>
          <w:lang w:val="sr-Cyrl-CS"/>
        </w:rPr>
        <w:t xml:space="preserve"> загађивања. </w:t>
      </w:r>
      <w:r w:rsidRPr="00A71232">
        <w:rPr>
          <w:rFonts w:ascii="Times New Roman" w:hAnsi="Times New Roman"/>
          <w:sz w:val="24"/>
          <w:szCs w:val="24"/>
          <w:lang w:val="sr-Cyrl-CS"/>
        </w:rPr>
        <w:t xml:space="preserve">Према важећем решењу Закона о управљању отпадом, дозволе за управљање отпадом издају се само за обављање активности које не подлежу издавању интегрисане дозволе, као и за </w:t>
      </w:r>
      <w:r w:rsidRPr="00A71232">
        <w:rPr>
          <w:rStyle w:val="rvts3"/>
          <w:rFonts w:ascii="Times New Roman" w:hAnsi="Times New Roman"/>
          <w:sz w:val="24"/>
          <w:szCs w:val="24"/>
          <w:lang w:val="sr-Cyrl-CS"/>
        </w:rPr>
        <w:t>рад постојећих постројења у области</w:t>
      </w:r>
      <w:r w:rsidRPr="00A71232">
        <w:rPr>
          <w:rStyle w:val="rvts3"/>
          <w:rFonts w:ascii="Times New Roman" w:hAnsi="Times New Roman"/>
          <w:b/>
          <w:sz w:val="24"/>
          <w:szCs w:val="24"/>
          <w:lang w:val="sr-Cyrl-CS"/>
        </w:rPr>
        <w:t xml:space="preserve"> </w:t>
      </w:r>
      <w:r w:rsidRPr="00A71232">
        <w:rPr>
          <w:rStyle w:val="rvts3"/>
          <w:rFonts w:ascii="Times New Roman" w:hAnsi="Times New Roman"/>
          <w:sz w:val="24"/>
          <w:szCs w:val="24"/>
          <w:lang w:val="sr-Cyrl-CS"/>
        </w:rPr>
        <w:t xml:space="preserve">управљања отпадом која подлежу издавању интегрисане дозволе до њеног издавања. </w:t>
      </w:r>
    </w:p>
    <w:p w:rsidR="00364FEC" w:rsidRPr="00A71232" w:rsidRDefault="00364FEC" w:rsidP="00961014">
      <w:pPr>
        <w:pStyle w:val="ListParagraph"/>
        <w:tabs>
          <w:tab w:val="left" w:pos="900"/>
          <w:tab w:val="left" w:pos="1080"/>
        </w:tabs>
        <w:ind w:left="0" w:right="-177" w:firstLine="720"/>
        <w:rPr>
          <w:rFonts w:ascii="Times New Roman" w:hAnsi="Times New Roman"/>
          <w:sz w:val="24"/>
          <w:szCs w:val="24"/>
          <w:lang w:val="sr-Cyrl-CS"/>
        </w:rPr>
      </w:pPr>
      <w:r w:rsidRPr="00A71232">
        <w:rPr>
          <w:rStyle w:val="rvts3"/>
          <w:rFonts w:ascii="Times New Roman" w:hAnsi="Times New Roman"/>
          <w:sz w:val="24"/>
          <w:szCs w:val="24"/>
          <w:lang w:val="sr-Cyrl-CS"/>
        </w:rPr>
        <w:t>У</w:t>
      </w:r>
      <w:r w:rsidRPr="00A71232">
        <w:rPr>
          <w:rFonts w:ascii="Times New Roman" w:hAnsi="Times New Roman"/>
          <w:sz w:val="24"/>
          <w:szCs w:val="24"/>
          <w:lang w:val="sr-Cyrl-CS"/>
        </w:rPr>
        <w:t xml:space="preserve">очена је се правна празнина у погледу непокривености рада нових IPPC постројења у области управљања отпадом дозволама за управљање отпадом, за време </w:t>
      </w:r>
      <w:r w:rsidRPr="00A71232">
        <w:rPr>
          <w:rStyle w:val="rvts3"/>
          <w:rFonts w:ascii="Times New Roman" w:hAnsi="Times New Roman"/>
          <w:sz w:val="24"/>
          <w:szCs w:val="24"/>
          <w:lang w:val="sr-Cyrl-CS"/>
        </w:rPr>
        <w:t xml:space="preserve">трајања њиховог пробног рада, односно </w:t>
      </w:r>
      <w:r w:rsidRPr="00A71232">
        <w:rPr>
          <w:rFonts w:ascii="Times New Roman" w:hAnsi="Times New Roman"/>
          <w:sz w:val="24"/>
          <w:szCs w:val="24"/>
          <w:lang w:val="sr-Cyrl-CS"/>
        </w:rPr>
        <w:t xml:space="preserve">до добијања интегрисане дозволе.   </w:t>
      </w:r>
    </w:p>
    <w:p w:rsidR="00364FEC" w:rsidRPr="00A71232" w:rsidRDefault="00364FEC" w:rsidP="00961014">
      <w:pPr>
        <w:pStyle w:val="Default"/>
        <w:ind w:right="-177" w:firstLine="720"/>
        <w:jc w:val="both"/>
        <w:rPr>
          <w:color w:val="auto"/>
          <w:lang w:val="sr-Cyrl-CS"/>
        </w:rPr>
      </w:pPr>
      <w:r w:rsidRPr="00A71232">
        <w:rPr>
          <w:color w:val="auto"/>
          <w:lang w:val="sr-Cyrl-CS"/>
        </w:rPr>
        <w:t>На основу</w:t>
      </w:r>
      <w:r w:rsidRPr="00A71232">
        <w:rPr>
          <w:i/>
          <w:color w:val="auto"/>
          <w:lang w:val="sr-Cyrl-CS"/>
        </w:rPr>
        <w:t xml:space="preserve"> </w:t>
      </w:r>
      <w:r w:rsidRPr="00A71232">
        <w:rPr>
          <w:color w:val="auto"/>
          <w:lang w:val="sr-Cyrl-CS"/>
        </w:rPr>
        <w:t>Закона о интегрисаном спречавању и контр</w:t>
      </w:r>
      <w:r w:rsidRPr="00A71232">
        <w:rPr>
          <w:noProof/>
          <w:color w:val="auto"/>
          <w:lang w:val="sr-Cyrl-CS"/>
        </w:rPr>
        <w:t>о</w:t>
      </w:r>
      <w:r w:rsidRPr="00A71232">
        <w:rPr>
          <w:color w:val="auto"/>
          <w:lang w:val="sr-Cyrl-CS"/>
        </w:rPr>
        <w:t>ли загађивања и Уредбе о утврђивању Програма динамике подношења захтева за издавање интегрисане дозволе</w:t>
      </w:r>
      <w:r w:rsidRPr="00A71232">
        <w:rPr>
          <w:i/>
          <w:color w:val="auto"/>
          <w:lang w:val="sr-Cyrl-CS"/>
        </w:rPr>
        <w:t xml:space="preserve"> </w:t>
      </w:r>
      <w:r w:rsidRPr="00A71232">
        <w:rPr>
          <w:color w:val="auto"/>
          <w:lang w:val="sr-Cyrl-CS"/>
        </w:rPr>
        <w:t xml:space="preserve">предвиђени су </w:t>
      </w:r>
      <w:r w:rsidRPr="00A71232">
        <w:rPr>
          <w:i/>
          <w:color w:val="auto"/>
          <w:lang w:val="sr-Cyrl-CS"/>
        </w:rPr>
        <w:t xml:space="preserve">рокови </w:t>
      </w:r>
      <w:r w:rsidRPr="00A71232">
        <w:rPr>
          <w:color w:val="auto"/>
          <w:lang w:val="sr-Cyrl-CS"/>
        </w:rPr>
        <w:t xml:space="preserve">у оквиру који се подносе захтеви за издавање интегрисане дозволе по врстама активности постојећих постројења (од новембра 2009. до марта 2014. године), односно према врсти индустрије. </w:t>
      </w:r>
    </w:p>
    <w:p w:rsidR="00364FEC" w:rsidRPr="00A71232" w:rsidRDefault="00364FEC" w:rsidP="00961014">
      <w:pPr>
        <w:pStyle w:val="Default"/>
        <w:ind w:right="-177" w:firstLine="720"/>
        <w:jc w:val="both"/>
        <w:rPr>
          <w:lang w:val="sr-Cyrl-CS"/>
        </w:rPr>
      </w:pPr>
      <w:r w:rsidRPr="00A71232">
        <w:rPr>
          <w:lang w:val="sr-Cyrl-CS"/>
        </w:rPr>
        <w:t xml:space="preserve">Према </w:t>
      </w:r>
      <w:r w:rsidRPr="00A71232">
        <w:rPr>
          <w:i/>
          <w:lang w:val="sr-Cyrl-CS"/>
        </w:rPr>
        <w:t>Прелиминарној листи</w:t>
      </w:r>
      <w:r w:rsidRPr="00A71232">
        <w:rPr>
          <w:lang w:val="sr-Cyrl-CS"/>
        </w:rPr>
        <w:t xml:space="preserve"> постојећих постројења из 2014. године за која се издају интегрисане дозволе у Републици Србији је 174 постојећих постројења, и то: </w:t>
      </w:r>
      <w:r w:rsidRPr="00A71232">
        <w:rPr>
          <w:bCs/>
          <w:lang w:val="sr-Cyrl-CS"/>
        </w:rPr>
        <w:t xml:space="preserve">- eнергетски сектор – 29 постројења; производња и прерада метала – 22 постројења; минерална индустрија -34 постројења; хемијска индустрија -19 </w:t>
      </w:r>
      <w:r w:rsidRPr="00A71232">
        <w:rPr>
          <w:bCs/>
          <w:lang w:val="sr-Cyrl-CS"/>
        </w:rPr>
        <w:lastRenderedPageBreak/>
        <w:t xml:space="preserve">постројења; управљање отпадом – 4 постројења; остале активности – 66 постројења.  </w:t>
      </w:r>
      <w:r w:rsidRPr="00A71232">
        <w:rPr>
          <w:lang w:val="sr-Cyrl-CS"/>
        </w:rPr>
        <w:t xml:space="preserve">Листа постојећих постројења је урађена на основу Закона о интегрисаном спречавању и контроли загађивања животне средине и Уредбе о врстама активности и постројења за које се издаје интегрисана дозвола („Службени гласник РС”, број 84/05). У току 2015. године оквиру ревидирана је листа ових постројења тако да је укупан број ових постројења је 198.  Укупно је поднето 158 захтева за издавање дозволе, </w:t>
      </w:r>
      <w:r w:rsidRPr="00A71232">
        <w:rPr>
          <w:i/>
          <w:lang w:val="sr-Cyrl-CS"/>
        </w:rPr>
        <w:t>издато је 13 интегрисаних дозвола</w:t>
      </w:r>
      <w:r w:rsidRPr="00A71232">
        <w:rPr>
          <w:lang w:val="sr-Cyrl-CS"/>
        </w:rPr>
        <w:t xml:space="preserve"> од којих су осам издате за постојећа постројења, а пет за нова постројења.</w:t>
      </w:r>
    </w:p>
    <w:p w:rsidR="007A2D95" w:rsidRPr="00A71232" w:rsidRDefault="007A2D95" w:rsidP="00961014">
      <w:pPr>
        <w:pStyle w:val="Default"/>
        <w:ind w:right="-177" w:firstLine="720"/>
        <w:jc w:val="both"/>
        <w:rPr>
          <w:lang w:val="sr-Cyrl-CS"/>
        </w:rPr>
      </w:pPr>
    </w:p>
    <w:p w:rsidR="00364FEC" w:rsidRPr="00A71232" w:rsidRDefault="00364FEC" w:rsidP="00961014">
      <w:pPr>
        <w:pStyle w:val="Default"/>
        <w:ind w:right="-177" w:firstLine="720"/>
        <w:jc w:val="both"/>
        <w:rPr>
          <w:rStyle w:val="rvts3"/>
          <w:color w:val="auto"/>
          <w:sz w:val="24"/>
          <w:szCs w:val="24"/>
          <w:lang w:val="sr-Cyrl-CS"/>
        </w:rPr>
      </w:pPr>
      <w:r w:rsidRPr="00A71232">
        <w:rPr>
          <w:lang w:val="sr-Cyrl-CS"/>
        </w:rPr>
        <w:t xml:space="preserve">Имајући у виду велики број постојећих постројења за која се издаје интегрисана дозвола, као и важеће решење по којем се дозволе за управљање отпадом на основу Закона о управљању отпадом издају само за обављање активности које не подлежу издавању интегрисане дозволе, као и за </w:t>
      </w:r>
      <w:r w:rsidRPr="00A71232">
        <w:rPr>
          <w:rStyle w:val="rvts3"/>
          <w:sz w:val="24"/>
          <w:szCs w:val="24"/>
          <w:lang w:val="sr-Cyrl-CS"/>
        </w:rPr>
        <w:t>рад постојећих постројења у области управљања отпадом која подлежу издавању интегрисане дозволе,</w:t>
      </w:r>
      <w:r w:rsidRPr="00A71232">
        <w:rPr>
          <w:lang w:val="sr-Cyrl-CS"/>
        </w:rPr>
        <w:t xml:space="preserve"> уочава се празнина у погледу непокривености нових IPPC постројења у области управљања отпадом дозволама за управљање отпадом, за време </w:t>
      </w:r>
      <w:r w:rsidRPr="00A71232">
        <w:rPr>
          <w:rStyle w:val="rvts3"/>
          <w:sz w:val="24"/>
          <w:szCs w:val="24"/>
          <w:lang w:val="sr-Cyrl-CS"/>
        </w:rPr>
        <w:t>трајања пробног рада</w:t>
      </w:r>
      <w:r w:rsidRPr="00A71232">
        <w:rPr>
          <w:rStyle w:val="rvts3"/>
          <w:color w:val="auto"/>
          <w:sz w:val="24"/>
          <w:szCs w:val="24"/>
          <w:lang w:val="sr-Cyrl-CS"/>
        </w:rPr>
        <w:t xml:space="preserve">, </w:t>
      </w:r>
      <w:r w:rsidRPr="00A71232">
        <w:rPr>
          <w:color w:val="auto"/>
          <w:lang w:val="sr-Cyrl-CS"/>
        </w:rPr>
        <w:t xml:space="preserve">до добијања интегрисане дозволе. Наведена правна празнина била би попуњена прописивањем да се дозвола за сакупљање, складиштење и третман отпада може издати и за </w:t>
      </w:r>
      <w:r w:rsidRPr="00A71232">
        <w:rPr>
          <w:rStyle w:val="rvts3"/>
          <w:color w:val="auto"/>
          <w:sz w:val="24"/>
          <w:szCs w:val="24"/>
          <w:lang w:val="sr-Cyrl-CS"/>
        </w:rPr>
        <w:t>период краћи од десет година како за постројења која не подлежу интегрисаној дозволи тако и постојећа и нова постројења која подл</w:t>
      </w:r>
      <w:r w:rsidR="00A71232">
        <w:rPr>
          <w:rStyle w:val="rvts3"/>
          <w:color w:val="auto"/>
          <w:sz w:val="24"/>
          <w:szCs w:val="24"/>
          <w:lang w:val="sr-Cyrl-CS"/>
        </w:rPr>
        <w:t>е</w:t>
      </w:r>
      <w:r w:rsidRPr="00A71232">
        <w:rPr>
          <w:rStyle w:val="rvts3"/>
          <w:color w:val="auto"/>
          <w:sz w:val="24"/>
          <w:szCs w:val="24"/>
          <w:lang w:val="sr-Cyrl-CS"/>
        </w:rPr>
        <w:t>жу интегрисаној дозволи, за време трајања пробног рада, односно за период до 240 дана по завршетку пробног рада.</w:t>
      </w:r>
    </w:p>
    <w:p w:rsidR="00561075" w:rsidRPr="00A71232" w:rsidRDefault="00561075" w:rsidP="00961014">
      <w:pPr>
        <w:pStyle w:val="Default"/>
        <w:ind w:right="-177" w:firstLine="720"/>
        <w:jc w:val="both"/>
        <w:rPr>
          <w:rStyle w:val="rvts3"/>
          <w:color w:val="auto"/>
          <w:sz w:val="24"/>
          <w:szCs w:val="24"/>
          <w:lang w:val="sr-Cyrl-CS"/>
        </w:rPr>
      </w:pPr>
    </w:p>
    <w:p w:rsidR="00364FEC" w:rsidRPr="00A71232" w:rsidRDefault="00364FEC" w:rsidP="00961014">
      <w:pPr>
        <w:pStyle w:val="Default"/>
        <w:ind w:right="-177"/>
        <w:jc w:val="both"/>
        <w:rPr>
          <w:rStyle w:val="rvts3"/>
          <w:noProof/>
          <w:sz w:val="24"/>
          <w:szCs w:val="24"/>
          <w:lang w:val="sr-Cyrl-CS"/>
        </w:rPr>
      </w:pPr>
      <w:r w:rsidRPr="00A71232">
        <w:rPr>
          <w:lang w:val="sr-Cyrl-CS"/>
        </w:rPr>
        <w:tab/>
      </w:r>
      <w:r w:rsidRPr="00A71232">
        <w:rPr>
          <w:color w:val="auto"/>
          <w:lang w:val="sr-Cyrl-CS"/>
        </w:rPr>
        <w:t xml:space="preserve"> </w:t>
      </w:r>
      <w:r w:rsidRPr="00A71232">
        <w:rPr>
          <w:noProof/>
          <w:lang w:val="sr-Cyrl-CS"/>
        </w:rPr>
        <w:t xml:space="preserve">3. У погледу  дела закона који се односи </w:t>
      </w:r>
      <w:r w:rsidRPr="00A71232">
        <w:rPr>
          <w:i/>
          <w:noProof/>
          <w:lang w:val="sr-Cyrl-CS"/>
        </w:rPr>
        <w:t>на дозволе</w:t>
      </w:r>
      <w:r w:rsidRPr="00A71232">
        <w:rPr>
          <w:noProof/>
          <w:lang w:val="sr-Cyrl-CS"/>
        </w:rPr>
        <w:t xml:space="preserve">, у пракси је уочено постојање правне празнине у погледу </w:t>
      </w:r>
      <w:r w:rsidRPr="00A71232">
        <w:rPr>
          <w:i/>
          <w:noProof/>
          <w:lang w:val="sr-Cyrl-CS"/>
        </w:rPr>
        <w:t>преносивости дозволе</w:t>
      </w:r>
      <w:r w:rsidRPr="00A71232">
        <w:rPr>
          <w:noProof/>
          <w:lang w:val="sr-Cyrl-CS"/>
        </w:rPr>
        <w:t xml:space="preserve"> за управљање отпадом. Наиме, у пракси је било случајева у којима једн</w:t>
      </w:r>
      <w:r w:rsidR="00BF65A3" w:rsidRPr="00A71232">
        <w:rPr>
          <w:noProof/>
          <w:lang w:val="sr-Cyrl-CS"/>
        </w:rPr>
        <w:t>а фирма оснива једну или више „нових фирмиˮ</w:t>
      </w:r>
      <w:r w:rsidRPr="00A71232">
        <w:rPr>
          <w:noProof/>
          <w:lang w:val="sr-Cyrl-CS"/>
        </w:rPr>
        <w:t xml:space="preserve">', при чему и она наставља да егзистира као привредни субјект. У таквим случајевима матично предузеће, собзиром да преносивос/непреносивост дозволе за управљање отпадом </w:t>
      </w:r>
      <w:r w:rsidR="00C74566" w:rsidRPr="00A71232">
        <w:rPr>
          <w:noProof/>
          <w:lang w:val="sr-Cyrl-CS"/>
        </w:rPr>
        <w:t>није правно регулисана важећим з</w:t>
      </w:r>
      <w:r w:rsidRPr="00A71232">
        <w:rPr>
          <w:noProof/>
          <w:lang w:val="sr-Cyrl-CS"/>
        </w:rPr>
        <w:t>аконом,</w:t>
      </w:r>
      <w:r w:rsidR="00BF65A3" w:rsidRPr="00A71232">
        <w:rPr>
          <w:noProof/>
          <w:lang w:val="sr-Cyrl-CS"/>
        </w:rPr>
        <w:t xml:space="preserve"> сматра да је самим оснивањем „нове фирмеˮ</w:t>
      </w:r>
      <w:r w:rsidRPr="00A71232">
        <w:rPr>
          <w:noProof/>
          <w:lang w:val="sr-Cyrl-CS"/>
        </w:rPr>
        <w:t xml:space="preserve"> и сама дозвола за управљање отпадом пренета на ту фирму, независно од тога шта је од опреме и средстава прописаних у дозволи као услов за управљање том врстом отпада, заиста и пренето на </w:t>
      </w:r>
      <w:r w:rsidR="00BF65A3" w:rsidRPr="00A71232">
        <w:rPr>
          <w:noProof/>
          <w:lang w:val="sr-Cyrl-CS"/>
        </w:rPr>
        <w:t>ту „нову фирмуˮ</w:t>
      </w:r>
      <w:r w:rsidRPr="00A71232">
        <w:rPr>
          <w:noProof/>
          <w:lang w:val="sr-Cyrl-CS"/>
        </w:rPr>
        <w:t xml:space="preserve">. У пракси, инспекцијским контролом у оваквим случајевима, утврђено је да та нова фирма нема опрему ни средства која испуњавају услове из дозволе. </w:t>
      </w:r>
    </w:p>
    <w:p w:rsidR="00364FEC" w:rsidRPr="00A71232" w:rsidRDefault="00364FEC" w:rsidP="00364FEC">
      <w:pPr>
        <w:pStyle w:val="Default"/>
        <w:tabs>
          <w:tab w:val="left" w:pos="720"/>
        </w:tabs>
        <w:ind w:right="-177" w:firstLine="720"/>
        <w:jc w:val="both"/>
        <w:rPr>
          <w:rStyle w:val="rvts3"/>
          <w:b/>
          <w:i/>
          <w:color w:val="auto"/>
          <w:sz w:val="24"/>
          <w:szCs w:val="24"/>
          <w:lang w:val="sr-Cyrl-CS"/>
        </w:rPr>
      </w:pPr>
    </w:p>
    <w:p w:rsidR="00364FEC" w:rsidRPr="00A71232" w:rsidRDefault="00364FEC" w:rsidP="00961014">
      <w:pPr>
        <w:pStyle w:val="Default"/>
        <w:tabs>
          <w:tab w:val="left" w:pos="720"/>
        </w:tabs>
        <w:ind w:right="-177" w:firstLine="720"/>
        <w:jc w:val="both"/>
        <w:rPr>
          <w:b/>
          <w:i/>
          <w:color w:val="auto"/>
          <w:lang w:val="sr-Cyrl-CS"/>
        </w:rPr>
      </w:pPr>
      <w:r w:rsidRPr="00A71232">
        <w:rPr>
          <w:rStyle w:val="rvts3"/>
          <w:b/>
          <w:i/>
          <w:color w:val="auto"/>
          <w:sz w:val="24"/>
          <w:szCs w:val="24"/>
          <w:lang w:val="sr-Cyrl-CS"/>
        </w:rPr>
        <w:t xml:space="preserve">Неусклађеност са другим законима у правном систему Републике Србије </w:t>
      </w:r>
    </w:p>
    <w:p w:rsidR="00364FEC" w:rsidRPr="00A71232" w:rsidRDefault="00364FEC" w:rsidP="00961014">
      <w:pPr>
        <w:shd w:val="clear" w:color="auto" w:fill="FFFFFF"/>
        <w:tabs>
          <w:tab w:val="left" w:pos="90"/>
          <w:tab w:val="left" w:pos="540"/>
          <w:tab w:val="left" w:pos="720"/>
          <w:tab w:val="left" w:pos="810"/>
        </w:tabs>
        <w:autoSpaceDE w:val="0"/>
        <w:autoSpaceDN w:val="0"/>
        <w:adjustRightInd w:val="0"/>
        <w:spacing w:after="0"/>
        <w:ind w:left="86" w:right="-177"/>
        <w:rPr>
          <w:rFonts w:ascii="Times New Roman" w:hAnsi="Times New Roman"/>
          <w:noProof/>
          <w:sz w:val="24"/>
          <w:szCs w:val="24"/>
        </w:rPr>
      </w:pPr>
      <w:r w:rsidRPr="00A71232">
        <w:rPr>
          <w:rFonts w:ascii="Times New Roman" w:hAnsi="Times New Roman"/>
          <w:noProof/>
          <w:sz w:val="24"/>
          <w:szCs w:val="24"/>
        </w:rPr>
        <w:t>1. Потреб</w:t>
      </w:r>
      <w:r w:rsidR="00C74566" w:rsidRPr="00A71232">
        <w:rPr>
          <w:rFonts w:ascii="Times New Roman" w:hAnsi="Times New Roman"/>
          <w:noProof/>
          <w:sz w:val="24"/>
          <w:szCs w:val="24"/>
        </w:rPr>
        <w:t>а усклађивања важећих одредаба з</w:t>
      </w:r>
      <w:r w:rsidRPr="00A71232">
        <w:rPr>
          <w:rFonts w:ascii="Times New Roman" w:hAnsi="Times New Roman"/>
          <w:noProof/>
          <w:sz w:val="24"/>
          <w:szCs w:val="24"/>
        </w:rPr>
        <w:t xml:space="preserve">акона које се односе на </w:t>
      </w:r>
      <w:r w:rsidRPr="00A71232">
        <w:rPr>
          <w:rFonts w:ascii="Times New Roman" w:hAnsi="Times New Roman"/>
          <w:i/>
          <w:noProof/>
          <w:sz w:val="24"/>
          <w:szCs w:val="24"/>
        </w:rPr>
        <w:t>изградњу и рад постројења за управљање отпадом</w:t>
      </w:r>
      <w:r w:rsidRPr="00A71232">
        <w:rPr>
          <w:rFonts w:ascii="Times New Roman" w:hAnsi="Times New Roman"/>
          <w:noProof/>
          <w:sz w:val="24"/>
          <w:szCs w:val="24"/>
        </w:rPr>
        <w:t xml:space="preserve"> са прописима којима се уређује планирање, и то у погледу изградње објеката са становишта планирања простора, односно генералног опредељења у погледу будуће намене, уређења и коришћења простора (нпр. на територији града Београда).</w:t>
      </w:r>
    </w:p>
    <w:p w:rsidR="00364FEC" w:rsidRPr="00A71232" w:rsidRDefault="00364FEC" w:rsidP="00961014">
      <w:pPr>
        <w:spacing w:after="0"/>
        <w:ind w:right="-177"/>
        <w:rPr>
          <w:rFonts w:ascii="Times New Roman" w:hAnsi="Times New Roman"/>
          <w:noProof/>
          <w:sz w:val="24"/>
          <w:szCs w:val="24"/>
        </w:rPr>
      </w:pPr>
      <w:r w:rsidRPr="00A71232">
        <w:rPr>
          <w:rFonts w:ascii="Times New Roman" w:hAnsi="Times New Roman"/>
          <w:noProof/>
          <w:sz w:val="24"/>
          <w:szCs w:val="24"/>
        </w:rPr>
        <w:t xml:space="preserve">2. Осим наведених проблема које ова измена и допуна закона треба да реши, она треба да реши и проблем усклађивања прописа у области финансирања управљања отпадом са Законом о престанку важења Закона о Фонду за заштиту животне средине и другим прописима у области финансирања. </w:t>
      </w:r>
    </w:p>
    <w:p w:rsidR="00364FEC" w:rsidRPr="00A71232" w:rsidRDefault="00364FEC" w:rsidP="00961014">
      <w:pPr>
        <w:spacing w:after="0"/>
        <w:ind w:right="-177"/>
        <w:rPr>
          <w:rFonts w:ascii="Times New Roman" w:hAnsi="Times New Roman"/>
          <w:noProof/>
          <w:sz w:val="24"/>
          <w:szCs w:val="24"/>
        </w:rPr>
      </w:pPr>
      <w:r w:rsidRPr="00A71232">
        <w:rPr>
          <w:rFonts w:ascii="Times New Roman" w:hAnsi="Times New Roman"/>
          <w:noProof/>
          <w:sz w:val="24"/>
          <w:szCs w:val="24"/>
        </w:rPr>
        <w:t xml:space="preserve">Собзиром да је ступањем на снагу Закона о престанку важења Закона о Фонду за заштиту животне средине престао са радом Фонд за заштиту </w:t>
      </w:r>
      <w:r w:rsidR="00C74566" w:rsidRPr="00A71232">
        <w:rPr>
          <w:rFonts w:ascii="Times New Roman" w:hAnsi="Times New Roman"/>
          <w:noProof/>
          <w:sz w:val="24"/>
          <w:szCs w:val="24"/>
        </w:rPr>
        <w:t>животне средине, одредбе чл. 79,</w:t>
      </w:r>
      <w:r w:rsidRPr="00A71232">
        <w:rPr>
          <w:rFonts w:ascii="Times New Roman" w:hAnsi="Times New Roman"/>
          <w:noProof/>
          <w:sz w:val="24"/>
          <w:szCs w:val="24"/>
        </w:rPr>
        <w:t xml:space="preserve"> 80. и 81. Закона о управљању отпадом, у погледу </w:t>
      </w:r>
      <w:r w:rsidRPr="00A71232">
        <w:rPr>
          <w:rFonts w:ascii="Times New Roman" w:hAnsi="Times New Roman"/>
          <w:noProof/>
          <w:sz w:val="24"/>
          <w:szCs w:val="24"/>
        </w:rPr>
        <w:lastRenderedPageBreak/>
        <w:t>коришћења наменских средстава преко Фонда за заштиту животне средине, постале су неприменљиве</w:t>
      </w:r>
      <w:r w:rsidR="007A2D95" w:rsidRPr="00A71232">
        <w:rPr>
          <w:rFonts w:ascii="Times New Roman" w:hAnsi="Times New Roman"/>
          <w:noProof/>
          <w:sz w:val="24"/>
          <w:szCs w:val="24"/>
        </w:rPr>
        <w:t>, па је настала потреба за додатним усклађивањем са Законом о буџетском систему</w:t>
      </w:r>
      <w:r w:rsidR="00C95129" w:rsidRPr="00A71232">
        <w:rPr>
          <w:rFonts w:ascii="Times New Roman" w:hAnsi="Times New Roman"/>
          <w:noProof/>
          <w:sz w:val="24"/>
          <w:szCs w:val="24"/>
        </w:rPr>
        <w:t xml:space="preserve"> и фактичким </w:t>
      </w:r>
      <w:r w:rsidRPr="00A71232">
        <w:rPr>
          <w:rFonts w:ascii="Times New Roman" w:hAnsi="Times New Roman"/>
          <w:sz w:val="24"/>
          <w:szCs w:val="24"/>
        </w:rPr>
        <w:t>стањем.</w:t>
      </w:r>
    </w:p>
    <w:p w:rsidR="00364FEC" w:rsidRPr="00A71232" w:rsidRDefault="00364FEC" w:rsidP="00961014">
      <w:pPr>
        <w:spacing w:after="0"/>
        <w:ind w:right="-177"/>
        <w:rPr>
          <w:rFonts w:ascii="Times New Roman" w:hAnsi="Times New Roman"/>
          <w:noProof/>
          <w:sz w:val="24"/>
          <w:szCs w:val="24"/>
        </w:rPr>
      </w:pPr>
      <w:r w:rsidRPr="00A71232">
        <w:rPr>
          <w:rFonts w:ascii="Times New Roman" w:hAnsi="Times New Roman"/>
          <w:noProof/>
          <w:color w:val="000000"/>
          <w:sz w:val="24"/>
          <w:szCs w:val="24"/>
        </w:rPr>
        <w:t xml:space="preserve">Законом о управљању отпадом прописан је и инспекцијски надзор над применом ових одредаба као и казнене одредбе за невођење евиденције  и недостављање годишњег извештаја Агенцији. Осим тога, сврха свих података који се на основу ових одредаба достављају Агенцији није само остваривање и спровођење система финансирања управљања отпадом, већ и израда годишњих извештаја о стању животне средине, који су значајни са аспекта праћења стања животне средине, утврђивања и праћења стања имплементације, одређивања правца деловања у циљу унапређења заштите животне средине али и усклађивања прописа у овој области. </w:t>
      </w:r>
    </w:p>
    <w:p w:rsidR="00364FEC" w:rsidRPr="00A71232" w:rsidRDefault="00364FEC" w:rsidP="00961014">
      <w:pPr>
        <w:spacing w:after="0"/>
        <w:ind w:right="-177"/>
        <w:rPr>
          <w:rFonts w:ascii="Times New Roman" w:hAnsi="Times New Roman"/>
          <w:noProof/>
          <w:sz w:val="24"/>
          <w:szCs w:val="24"/>
        </w:rPr>
      </w:pPr>
    </w:p>
    <w:p w:rsidR="00364FEC" w:rsidRPr="00A71232" w:rsidRDefault="00364FEC" w:rsidP="00961014">
      <w:pPr>
        <w:pStyle w:val="rvps1"/>
        <w:shd w:val="clear" w:color="auto" w:fill="FFFFFF"/>
        <w:ind w:right="-177" w:firstLine="630"/>
        <w:jc w:val="both"/>
        <w:rPr>
          <w:b/>
          <w:i/>
          <w:noProof/>
          <w:lang w:val="sr-Cyrl-CS"/>
        </w:rPr>
      </w:pPr>
      <w:r w:rsidRPr="00A71232">
        <w:rPr>
          <w:b/>
          <w:i/>
          <w:noProof/>
          <w:lang w:val="sr-Cyrl-CS"/>
        </w:rPr>
        <w:t xml:space="preserve">Међусобна неусаглашеност одредаба важећег закона </w:t>
      </w:r>
    </w:p>
    <w:p w:rsidR="00364FEC" w:rsidRPr="00A71232" w:rsidRDefault="00364FEC" w:rsidP="00961014">
      <w:pPr>
        <w:pStyle w:val="rvps1"/>
        <w:shd w:val="clear" w:color="auto" w:fill="FFFFFF"/>
        <w:ind w:right="-177" w:firstLine="630"/>
        <w:jc w:val="both"/>
        <w:rPr>
          <w:b/>
          <w:i/>
          <w:noProof/>
          <w:lang w:val="sr-Cyrl-CS"/>
        </w:rPr>
      </w:pPr>
    </w:p>
    <w:p w:rsidR="00364FEC" w:rsidRPr="00A71232" w:rsidRDefault="00364FEC" w:rsidP="00961014">
      <w:pPr>
        <w:pStyle w:val="rvps1"/>
        <w:shd w:val="clear" w:color="auto" w:fill="FFFFFF"/>
        <w:autoSpaceDE w:val="0"/>
        <w:autoSpaceDN w:val="0"/>
        <w:ind w:right="-177" w:firstLine="630"/>
        <w:jc w:val="both"/>
        <w:textAlignment w:val="baseline"/>
        <w:rPr>
          <w:bCs/>
          <w:lang w:val="sr-Cyrl-CS"/>
        </w:rPr>
      </w:pPr>
      <w:r w:rsidRPr="00A71232">
        <w:rPr>
          <w:lang w:val="sr-Cyrl-CS"/>
        </w:rPr>
        <w:t>1.</w:t>
      </w:r>
      <w:r w:rsidRPr="00A71232">
        <w:rPr>
          <w:sz w:val="14"/>
          <w:szCs w:val="14"/>
          <w:lang w:val="sr-Cyrl-CS"/>
        </w:rPr>
        <w:t> </w:t>
      </w:r>
      <w:r w:rsidRPr="00A71232">
        <w:rPr>
          <w:bCs/>
          <w:lang w:val="sr-Cyrl-CS"/>
        </w:rPr>
        <w:t xml:space="preserve">У делу Закона који се односи на дефинисање појма </w:t>
      </w:r>
      <w:r w:rsidRPr="00A71232">
        <w:rPr>
          <w:bCs/>
          <w:i/>
          <w:iCs/>
          <w:lang w:val="sr-Cyrl-CS"/>
        </w:rPr>
        <w:t xml:space="preserve">мобилног постројења </w:t>
      </w:r>
      <w:r w:rsidRPr="00A71232">
        <w:rPr>
          <w:bCs/>
          <w:lang w:val="sr-Cyrl-CS"/>
        </w:rPr>
        <w:t>за управљање отпадом (члан 5. став 1. тачка 14)) и дела који се односи на издавање дозволе за мобилна постројења (члан 37. став 4) – уочена је међусобна неусаглашеност ових одредаба, али и проблем неефикасне примене у пракси. Мобилно постројење је дефинисано као постројење за искоришћење или третман отпада на локацији на којој отпада настаје. Дозволу за рад мобилног постројења, односно третман отпада на локацији на којој отпад настаје, прописано је да издаје министарство надлежно за послове заштите животне средине. Издатом дозволом за рад мобилног постројења већ је одређена и његова локација (локација на којој отпад настаје, односно већ је урбанистички односно локацијски дефинисан простор на коме се налази постројење/објекти у виду генератора отпада и приба</w:t>
      </w:r>
      <w:r w:rsidR="00A71232">
        <w:rPr>
          <w:bCs/>
          <w:lang w:val="sr-Cyrl-CS"/>
        </w:rPr>
        <w:t>в</w:t>
      </w:r>
      <w:r w:rsidRPr="00A71232">
        <w:rPr>
          <w:bCs/>
          <w:lang w:val="sr-Cyrl-CS"/>
        </w:rPr>
        <w:t>љена грађевинска и употребна дозвола за постројење/објекте) тако да јединица локалне самоуправе нема могућности да разматра  и одлучује о истом више пута у току поступка.  Узевши у обзир претходно неопходно је ревиди</w:t>
      </w:r>
      <w:r w:rsidR="0033410E" w:rsidRPr="00A71232">
        <w:rPr>
          <w:bCs/>
          <w:lang w:val="sr-Cyrl-CS"/>
        </w:rPr>
        <w:t xml:space="preserve">рати ст. 4. и </w:t>
      </w:r>
      <w:r w:rsidR="001A4C00" w:rsidRPr="00A71232">
        <w:rPr>
          <w:bCs/>
          <w:lang w:val="sr-Cyrl-CS"/>
        </w:rPr>
        <w:t xml:space="preserve"> 5,</w:t>
      </w:r>
      <w:r w:rsidRPr="00A71232">
        <w:rPr>
          <w:bCs/>
          <w:lang w:val="sr-Cyrl-CS"/>
        </w:rPr>
        <w:t xml:space="preserve"> члана 37. </w:t>
      </w:r>
      <w:r w:rsidR="0033410E" w:rsidRPr="00A71232">
        <w:rPr>
          <w:bCs/>
          <w:lang w:val="sr-Cyrl-CS"/>
        </w:rPr>
        <w:t xml:space="preserve">важећег </w:t>
      </w:r>
      <w:r w:rsidR="00C74566" w:rsidRPr="00A71232">
        <w:rPr>
          <w:bCs/>
          <w:lang w:val="sr-Cyrl-CS"/>
        </w:rPr>
        <w:t>з</w:t>
      </w:r>
      <w:r w:rsidRPr="00A71232">
        <w:rPr>
          <w:bCs/>
          <w:lang w:val="sr-Cyrl-CS"/>
        </w:rPr>
        <w:t xml:space="preserve">акона. </w:t>
      </w:r>
    </w:p>
    <w:p w:rsidR="00364FEC" w:rsidRPr="00A71232" w:rsidRDefault="00364FEC" w:rsidP="00364FEC">
      <w:pPr>
        <w:rPr>
          <w:rFonts w:ascii="Times New Roman" w:hAnsi="Times New Roman"/>
          <w:bCs/>
        </w:rPr>
      </w:pPr>
      <w:r w:rsidRPr="00A71232">
        <w:rPr>
          <w:rFonts w:ascii="Times New Roman" w:hAnsi="Times New Roman"/>
          <w:bCs/>
        </w:rPr>
        <w:t xml:space="preserve"> </w:t>
      </w:r>
    </w:p>
    <w:p w:rsidR="00364FEC" w:rsidRPr="00A71232" w:rsidRDefault="00364FEC" w:rsidP="00961014">
      <w:pPr>
        <w:pStyle w:val="rvps1"/>
        <w:shd w:val="clear" w:color="auto" w:fill="FFFFFF"/>
        <w:tabs>
          <w:tab w:val="left" w:pos="0"/>
          <w:tab w:val="left" w:pos="810"/>
          <w:tab w:val="left" w:pos="900"/>
        </w:tabs>
        <w:suppressAutoHyphens/>
        <w:autoSpaceDN w:val="0"/>
        <w:ind w:right="-177" w:firstLine="630"/>
        <w:jc w:val="both"/>
        <w:textAlignment w:val="baseline"/>
        <w:rPr>
          <w:i/>
          <w:lang w:val="sr-Cyrl-CS"/>
        </w:rPr>
      </w:pPr>
      <w:r w:rsidRPr="00A71232">
        <w:rPr>
          <w:b/>
          <w:i/>
          <w:noProof/>
          <w:lang w:val="sr-Cyrl-CS"/>
        </w:rPr>
        <w:t>Недостаци и непрецизности</w:t>
      </w:r>
    </w:p>
    <w:p w:rsidR="00364FEC" w:rsidRPr="00A71232" w:rsidRDefault="00364FEC" w:rsidP="00961014">
      <w:pPr>
        <w:pStyle w:val="ListParagraph"/>
        <w:numPr>
          <w:ilvl w:val="0"/>
          <w:numId w:val="12"/>
        </w:numPr>
        <w:tabs>
          <w:tab w:val="left" w:pos="900"/>
        </w:tabs>
        <w:ind w:left="0" w:right="-177" w:firstLine="540"/>
        <w:rPr>
          <w:rFonts w:ascii="Times New Roman" w:hAnsi="Times New Roman"/>
          <w:noProof/>
          <w:sz w:val="24"/>
          <w:szCs w:val="24"/>
          <w:lang w:val="sr-Cyrl-CS"/>
        </w:rPr>
      </w:pPr>
      <w:r w:rsidRPr="00A71232">
        <w:rPr>
          <w:rFonts w:ascii="Times New Roman" w:hAnsi="Times New Roman"/>
          <w:sz w:val="24"/>
          <w:szCs w:val="24"/>
          <w:lang w:val="sr-Cyrl-CS"/>
        </w:rPr>
        <w:t xml:space="preserve"> </w:t>
      </w:r>
      <w:r w:rsidRPr="00A71232">
        <w:rPr>
          <w:rFonts w:ascii="Times New Roman" w:hAnsi="Times New Roman"/>
          <w:noProof/>
          <w:sz w:val="24"/>
          <w:szCs w:val="24"/>
          <w:lang w:val="sr-Cyrl-CS"/>
        </w:rPr>
        <w:t xml:space="preserve">У делу Закона који се односи на </w:t>
      </w:r>
      <w:r w:rsidRPr="00A71232">
        <w:rPr>
          <w:rFonts w:ascii="Times New Roman" w:hAnsi="Times New Roman"/>
          <w:i/>
          <w:noProof/>
          <w:sz w:val="24"/>
          <w:szCs w:val="24"/>
          <w:lang w:val="sr-Cyrl-CS"/>
        </w:rPr>
        <w:t>управљање отпадом из објеката у којима се обавља здравствена заштита и фармацеутским отпадом</w:t>
      </w:r>
      <w:r w:rsidRPr="00A71232">
        <w:rPr>
          <w:rFonts w:ascii="Times New Roman" w:hAnsi="Times New Roman"/>
          <w:noProof/>
          <w:sz w:val="24"/>
          <w:szCs w:val="24"/>
          <w:lang w:val="sr-Cyrl-CS"/>
        </w:rPr>
        <w:t xml:space="preserve">  (члан 56.) уочени су следећи недостаци примене постојећих одредаба код којих постоји потреба разматрања њихових измена и допуна:</w:t>
      </w:r>
    </w:p>
    <w:p w:rsidR="00364FEC" w:rsidRPr="00A71232" w:rsidRDefault="00364FEC" w:rsidP="00961014">
      <w:pPr>
        <w:tabs>
          <w:tab w:val="left" w:pos="1425"/>
        </w:tabs>
        <w:spacing w:after="0"/>
        <w:ind w:left="90" w:right="-177" w:firstLine="450"/>
        <w:rPr>
          <w:rFonts w:ascii="Times New Roman" w:hAnsi="Times New Roman"/>
          <w:sz w:val="24"/>
          <w:szCs w:val="24"/>
        </w:rPr>
      </w:pPr>
      <w:r w:rsidRPr="00A71232">
        <w:rPr>
          <w:rFonts w:ascii="Times New Roman" w:hAnsi="Times New Roman"/>
          <w:noProof/>
          <w:sz w:val="24"/>
          <w:szCs w:val="24"/>
        </w:rPr>
        <w:t>-</w:t>
      </w:r>
      <w:r w:rsidRPr="00A71232">
        <w:rPr>
          <w:rFonts w:ascii="Times New Roman" w:hAnsi="Times New Roman"/>
          <w:b/>
          <w:color w:val="1A1617"/>
          <w:sz w:val="24"/>
          <w:szCs w:val="24"/>
        </w:rPr>
        <w:t xml:space="preserve"> </w:t>
      </w:r>
      <w:r w:rsidRPr="00A71232">
        <w:rPr>
          <w:rFonts w:ascii="Times New Roman" w:hAnsi="Times New Roman"/>
          <w:i/>
          <w:color w:val="1A1617"/>
          <w:sz w:val="24"/>
          <w:szCs w:val="24"/>
        </w:rPr>
        <w:t xml:space="preserve">недовољно јасно дефинисан појам медицинског отпада, </w:t>
      </w:r>
      <w:r w:rsidRPr="00A71232">
        <w:rPr>
          <w:rFonts w:ascii="Times New Roman" w:hAnsi="Times New Roman"/>
          <w:i/>
          <w:sz w:val="24"/>
          <w:szCs w:val="24"/>
        </w:rPr>
        <w:t>неопасног и опасног отпада медицинског и фармацеутског отпада</w:t>
      </w:r>
      <w:r w:rsidRPr="00A71232">
        <w:rPr>
          <w:rFonts w:ascii="Times New Roman" w:hAnsi="Times New Roman"/>
          <w:sz w:val="24"/>
          <w:szCs w:val="24"/>
        </w:rPr>
        <w:t xml:space="preserve"> – потребно јасније дефинисање у циљу контролисаног праћења кретања свих поткатегорија медицинског отпада, који пре свега подразумева податке о месту њиховог настанка, укључујући и фармацеутски отпад;</w:t>
      </w:r>
    </w:p>
    <w:p w:rsidR="00364FEC" w:rsidRPr="00A71232" w:rsidRDefault="00364FEC" w:rsidP="00961014">
      <w:pPr>
        <w:tabs>
          <w:tab w:val="left" w:pos="1425"/>
        </w:tabs>
        <w:spacing w:after="0"/>
        <w:ind w:left="90" w:right="-177" w:firstLine="450"/>
        <w:rPr>
          <w:rFonts w:ascii="Times New Roman" w:hAnsi="Times New Roman"/>
          <w:sz w:val="24"/>
          <w:szCs w:val="24"/>
        </w:rPr>
      </w:pPr>
      <w:r w:rsidRPr="00A71232">
        <w:rPr>
          <w:rFonts w:ascii="Times New Roman" w:hAnsi="Times New Roman"/>
          <w:sz w:val="24"/>
          <w:szCs w:val="24"/>
        </w:rPr>
        <w:t xml:space="preserve">- </w:t>
      </w:r>
      <w:r w:rsidRPr="00A71232">
        <w:rPr>
          <w:rFonts w:ascii="Times New Roman" w:hAnsi="Times New Roman"/>
          <w:i/>
          <w:sz w:val="24"/>
          <w:szCs w:val="24"/>
        </w:rPr>
        <w:t xml:space="preserve">Законом није прописано управљање медицинским отпадом у кућним условима </w:t>
      </w:r>
      <w:r w:rsidRPr="00A71232">
        <w:rPr>
          <w:rFonts w:ascii="Times New Roman" w:hAnsi="Times New Roman"/>
          <w:sz w:val="24"/>
          <w:szCs w:val="24"/>
        </w:rPr>
        <w:t>што има за последицу да се ова врста отпада најчешће може наћи у кућном односно комуналном отпаду у домаћинствима – потребно је  размотрити</w:t>
      </w:r>
      <w:r w:rsidRPr="00A71232">
        <w:rPr>
          <w:rFonts w:ascii="Times New Roman" w:hAnsi="Times New Roman"/>
          <w:b/>
          <w:sz w:val="24"/>
          <w:szCs w:val="24"/>
        </w:rPr>
        <w:t xml:space="preserve"> </w:t>
      </w:r>
      <w:r w:rsidRPr="00A71232">
        <w:rPr>
          <w:rFonts w:ascii="Times New Roman" w:hAnsi="Times New Roman"/>
          <w:sz w:val="24"/>
          <w:szCs w:val="24"/>
        </w:rPr>
        <w:t>прописивање  услова за преузимање, третман, безбедно одлагање  отпада који је настао обављањем кућне неге и осталих сличних активности у којима настаје медицински отпад,  од стране лица које обавља ту делатност и које обезбеђује његов третман или безбедно одлагање о сопственом трошку.</w:t>
      </w:r>
    </w:p>
    <w:p w:rsidR="00961014" w:rsidRPr="00A71232" w:rsidRDefault="00961014" w:rsidP="00961014">
      <w:pPr>
        <w:tabs>
          <w:tab w:val="left" w:pos="1425"/>
        </w:tabs>
        <w:spacing w:after="0"/>
        <w:ind w:left="90" w:right="-177" w:firstLine="450"/>
        <w:rPr>
          <w:rFonts w:ascii="Times New Roman" w:hAnsi="Times New Roman"/>
          <w:sz w:val="24"/>
          <w:szCs w:val="24"/>
        </w:rPr>
      </w:pPr>
    </w:p>
    <w:p w:rsidR="00364FEC" w:rsidRPr="00A71232" w:rsidRDefault="00364FEC" w:rsidP="00961014">
      <w:pPr>
        <w:tabs>
          <w:tab w:val="left" w:pos="1425"/>
        </w:tabs>
        <w:spacing w:after="0"/>
        <w:ind w:left="90" w:right="-192" w:firstLine="450"/>
        <w:rPr>
          <w:rFonts w:ascii="Times New Roman" w:hAnsi="Times New Roman"/>
          <w:b/>
          <w:sz w:val="24"/>
          <w:szCs w:val="24"/>
        </w:rPr>
      </w:pPr>
      <w:r w:rsidRPr="00A71232">
        <w:rPr>
          <w:rFonts w:ascii="Times New Roman" w:hAnsi="Times New Roman"/>
          <w:sz w:val="24"/>
          <w:szCs w:val="24"/>
        </w:rPr>
        <w:lastRenderedPageBreak/>
        <w:t xml:space="preserve">- </w:t>
      </w:r>
      <w:r w:rsidRPr="00A71232">
        <w:rPr>
          <w:rFonts w:ascii="Times New Roman" w:hAnsi="Times New Roman"/>
          <w:i/>
          <w:noProof/>
          <w:sz w:val="24"/>
          <w:szCs w:val="24"/>
        </w:rPr>
        <w:t xml:space="preserve">недовољно прецизно дефинисан </w:t>
      </w:r>
      <w:r w:rsidRPr="00A71232">
        <w:rPr>
          <w:rFonts w:ascii="Times New Roman" w:hAnsi="Times New Roman"/>
          <w:i/>
          <w:color w:val="1A1617"/>
          <w:sz w:val="24"/>
          <w:szCs w:val="24"/>
        </w:rPr>
        <w:t>начин финансирања управљања медицинским и фармацеутским отпадом</w:t>
      </w:r>
      <w:r w:rsidRPr="00A71232">
        <w:rPr>
          <w:rFonts w:ascii="Times New Roman" w:hAnsi="Times New Roman"/>
          <w:b/>
          <w:color w:val="1A1617"/>
          <w:sz w:val="24"/>
          <w:szCs w:val="24"/>
        </w:rPr>
        <w:t xml:space="preserve"> </w:t>
      </w:r>
      <w:r w:rsidRPr="00A71232">
        <w:rPr>
          <w:rFonts w:ascii="Times New Roman" w:hAnsi="Times New Roman"/>
          <w:color w:val="1A1617"/>
          <w:sz w:val="24"/>
          <w:szCs w:val="24"/>
        </w:rPr>
        <w:t xml:space="preserve">у пракси може узроковати негативно дејство на здравље и безбедност здравствених радника, пацијената, људи уопште и негативних утицаја на животну средину У пракси </w:t>
      </w:r>
      <w:r w:rsidRPr="00A71232">
        <w:rPr>
          <w:rFonts w:ascii="Times New Roman" w:hAnsi="Times New Roman"/>
          <w:noProof/>
          <w:sz w:val="24"/>
          <w:szCs w:val="24"/>
        </w:rPr>
        <w:t xml:space="preserve">није забележен напредак у имплементацији ових одредаба у погледу </w:t>
      </w:r>
      <w:r w:rsidRPr="00A71232">
        <w:rPr>
          <w:rFonts w:ascii="Times New Roman" w:hAnsi="Times New Roman"/>
          <w:i/>
          <w:noProof/>
          <w:sz w:val="24"/>
          <w:szCs w:val="24"/>
        </w:rPr>
        <w:t>реализацији обавеза апотека</w:t>
      </w:r>
      <w:r w:rsidRPr="00A71232">
        <w:rPr>
          <w:rFonts w:ascii="Times New Roman" w:hAnsi="Times New Roman"/>
          <w:b/>
          <w:noProof/>
          <w:sz w:val="24"/>
          <w:szCs w:val="24"/>
        </w:rPr>
        <w:t xml:space="preserve"> – </w:t>
      </w:r>
      <w:r w:rsidRPr="00A71232">
        <w:rPr>
          <w:rFonts w:ascii="Times New Roman" w:hAnsi="Times New Roman"/>
          <w:noProof/>
          <w:sz w:val="24"/>
          <w:szCs w:val="24"/>
        </w:rPr>
        <w:t xml:space="preserve">зато је потребно размотрити прецизирање обавеза апотека  </w:t>
      </w:r>
      <w:r w:rsidRPr="00A71232">
        <w:rPr>
          <w:rFonts w:ascii="Times New Roman" w:hAnsi="Times New Roman"/>
          <w:sz w:val="24"/>
          <w:szCs w:val="24"/>
        </w:rPr>
        <w:t xml:space="preserve">које су основане као здравствене установе, као и апотека основане као приватна пракса у погледу преузимања фармацеутског отпада, вођења евиденције, обезбеђење простора за бесплатно сакупљање неупотребљених лекова од грађана и осталих обавеза у поступку управљања отпадом, али </w:t>
      </w:r>
      <w:r w:rsidRPr="00A71232">
        <w:rPr>
          <w:rFonts w:ascii="Times New Roman" w:hAnsi="Times New Roman"/>
          <w:i/>
          <w:sz w:val="24"/>
          <w:szCs w:val="24"/>
        </w:rPr>
        <w:t xml:space="preserve">и разграничење са обавезом постављања самог контејнера </w:t>
      </w:r>
      <w:r w:rsidRPr="00A71232">
        <w:rPr>
          <w:rFonts w:ascii="Times New Roman" w:hAnsi="Times New Roman"/>
          <w:sz w:val="24"/>
          <w:szCs w:val="24"/>
        </w:rPr>
        <w:t>за сакупљање фармацеутског отпада коју треба да има лице које врши сакупљање, транспорт, складиштење, третман или извоз фармацеутског отпада  и које има дозволу у складу са овим законом</w:t>
      </w:r>
      <w:r w:rsidRPr="00A71232">
        <w:rPr>
          <w:rFonts w:ascii="Times New Roman" w:hAnsi="Times New Roman"/>
          <w:b/>
          <w:sz w:val="24"/>
          <w:szCs w:val="24"/>
        </w:rPr>
        <w:t xml:space="preserve">; </w:t>
      </w:r>
    </w:p>
    <w:p w:rsidR="00364FEC" w:rsidRPr="00A71232" w:rsidRDefault="00364FEC" w:rsidP="00961014">
      <w:pPr>
        <w:tabs>
          <w:tab w:val="left" w:pos="1425"/>
        </w:tabs>
        <w:spacing w:after="0"/>
        <w:ind w:left="90" w:right="-192" w:firstLine="450"/>
        <w:rPr>
          <w:rFonts w:ascii="Times New Roman" w:hAnsi="Times New Roman"/>
          <w:color w:val="1A1617"/>
          <w:sz w:val="24"/>
          <w:szCs w:val="24"/>
        </w:rPr>
      </w:pPr>
      <w:r w:rsidRPr="00A71232">
        <w:rPr>
          <w:rFonts w:ascii="Times New Roman" w:hAnsi="Times New Roman"/>
          <w:color w:val="1A1617"/>
          <w:sz w:val="24"/>
          <w:szCs w:val="24"/>
        </w:rPr>
        <w:t xml:space="preserve">- </w:t>
      </w:r>
      <w:r w:rsidRPr="00A71232">
        <w:rPr>
          <w:rFonts w:ascii="Times New Roman" w:hAnsi="Times New Roman"/>
          <w:i/>
          <w:sz w:val="24"/>
          <w:szCs w:val="24"/>
        </w:rPr>
        <w:t>нејасно регулисање обавеза апотека</w:t>
      </w:r>
      <w:r w:rsidRPr="00A71232">
        <w:rPr>
          <w:rFonts w:ascii="Times New Roman" w:hAnsi="Times New Roman"/>
          <w:sz w:val="24"/>
          <w:szCs w:val="24"/>
        </w:rPr>
        <w:t xml:space="preserve"> у прикупљању фармацеутског отпада од грађана и његовог  </w:t>
      </w:r>
      <w:r w:rsidRPr="00A71232">
        <w:rPr>
          <w:rFonts w:ascii="Times New Roman" w:hAnsi="Times New Roman"/>
          <w:color w:val="1A1617"/>
          <w:sz w:val="24"/>
          <w:szCs w:val="24"/>
        </w:rPr>
        <w:t xml:space="preserve">враћа произвођачу, увознику или дистрибутеру, </w:t>
      </w:r>
      <w:r w:rsidRPr="00A71232">
        <w:rPr>
          <w:rFonts w:ascii="Times New Roman" w:hAnsi="Times New Roman"/>
          <w:sz w:val="24"/>
          <w:szCs w:val="24"/>
        </w:rPr>
        <w:t xml:space="preserve"> </w:t>
      </w:r>
      <w:r w:rsidRPr="00A71232">
        <w:rPr>
          <w:rFonts w:ascii="Times New Roman" w:hAnsi="Times New Roman"/>
          <w:color w:val="1A1617"/>
          <w:sz w:val="24"/>
          <w:szCs w:val="24"/>
        </w:rPr>
        <w:t>без навођења које су у том случају њихове обавезе у области управљања отпадом (сакупљање, транспорт и складиштење) – у пракси је довело до немогућности функционисања  система управљања и збрињавања лекова са истеклим  роком трајања од грађана.</w:t>
      </w:r>
    </w:p>
    <w:p w:rsidR="00364FEC" w:rsidRPr="00A71232" w:rsidRDefault="00364FEC" w:rsidP="00961014">
      <w:pPr>
        <w:pStyle w:val="ListParagraph"/>
        <w:numPr>
          <w:ilvl w:val="0"/>
          <w:numId w:val="12"/>
        </w:numPr>
        <w:tabs>
          <w:tab w:val="left" w:pos="0"/>
          <w:tab w:val="left" w:pos="720"/>
          <w:tab w:val="left" w:pos="810"/>
          <w:tab w:val="left" w:pos="1080"/>
        </w:tabs>
        <w:ind w:left="0" w:right="-192" w:firstLine="720"/>
        <w:rPr>
          <w:rFonts w:ascii="Times New Roman" w:hAnsi="Times New Roman"/>
          <w:sz w:val="24"/>
          <w:szCs w:val="24"/>
          <w:lang w:val="sr-Cyrl-CS"/>
        </w:rPr>
      </w:pPr>
      <w:r w:rsidRPr="00A71232">
        <w:rPr>
          <w:rFonts w:ascii="Times New Roman" w:hAnsi="Times New Roman"/>
          <w:sz w:val="24"/>
          <w:szCs w:val="24"/>
          <w:lang w:val="sr-Cyrl-CS"/>
        </w:rPr>
        <w:t>Чланом 62.</w:t>
      </w:r>
      <w:r w:rsidRPr="00A71232">
        <w:rPr>
          <w:rFonts w:ascii="Times New Roman" w:hAnsi="Times New Roman"/>
          <w:b/>
          <w:sz w:val="24"/>
          <w:szCs w:val="24"/>
          <w:lang w:val="sr-Cyrl-CS"/>
        </w:rPr>
        <w:t xml:space="preserve"> </w:t>
      </w:r>
      <w:r w:rsidRPr="00A71232">
        <w:rPr>
          <w:rFonts w:ascii="Times New Roman" w:hAnsi="Times New Roman"/>
          <w:sz w:val="24"/>
          <w:szCs w:val="24"/>
          <w:lang w:val="sr-Cyrl-CS"/>
        </w:rPr>
        <w:t xml:space="preserve">Закона, прописана је  садржина захтева и документација која се доставља уз захтев за издавање дозволе. Члан 7. Директиве 1999/31/ЕЦ о одлагању отпада на депоније, предвиђа детаљније минимум специфичнијих података које посебно треба да </w:t>
      </w:r>
      <w:r w:rsidRPr="00A71232">
        <w:rPr>
          <w:rFonts w:ascii="Times New Roman" w:hAnsi="Times New Roman"/>
          <w:i/>
          <w:sz w:val="24"/>
          <w:szCs w:val="24"/>
          <w:lang w:val="sr-Cyrl-CS"/>
        </w:rPr>
        <w:t>садржи захтев за  добијање дозволе за одлагање отпада</w:t>
      </w:r>
      <w:r w:rsidRPr="00A71232">
        <w:rPr>
          <w:rFonts w:ascii="Times New Roman" w:hAnsi="Times New Roman"/>
          <w:sz w:val="24"/>
          <w:szCs w:val="24"/>
          <w:lang w:val="sr-Cyrl-CS"/>
        </w:rPr>
        <w:t xml:space="preserve"> на депоније, док члан 8. тачка iv) Директиве предвиђа и подношење  финансијске гаранције уз захтев за издавање дозволе која ће се односити посебно на затварања депоније и њено одржавање након затварања. Потребно је да се у важећем Закону прецизира садржина захтева за издавање дозволе за одлагање отпада на депонији и документација коју је потребно доставити уз тај захтев, због специфичности ове дозволе, као и да се прецизније одреди  </w:t>
      </w:r>
      <w:r w:rsidRPr="00A71232">
        <w:rPr>
          <w:rFonts w:ascii="Times New Roman" w:hAnsi="Times New Roman"/>
          <w:i/>
          <w:sz w:val="24"/>
          <w:szCs w:val="24"/>
          <w:lang w:val="sr-Cyrl-CS"/>
        </w:rPr>
        <w:t>финансијска гаранција</w:t>
      </w:r>
      <w:r w:rsidRPr="00A71232">
        <w:rPr>
          <w:rFonts w:ascii="Times New Roman" w:hAnsi="Times New Roman"/>
          <w:sz w:val="24"/>
          <w:szCs w:val="24"/>
          <w:lang w:val="sr-Cyrl-CS"/>
        </w:rPr>
        <w:t xml:space="preserve"> која се односи на депоновање, а  све  у складу са решењима из Директиве. У</w:t>
      </w:r>
      <w:r w:rsidRPr="00A71232">
        <w:rPr>
          <w:rFonts w:ascii="Times New Roman" w:hAnsi="Times New Roman"/>
          <w:b/>
          <w:sz w:val="24"/>
          <w:szCs w:val="24"/>
          <w:lang w:val="sr-Cyrl-CS"/>
        </w:rPr>
        <w:t xml:space="preserve"> </w:t>
      </w:r>
      <w:r w:rsidRPr="00A71232">
        <w:rPr>
          <w:rFonts w:ascii="Times New Roman" w:hAnsi="Times New Roman"/>
          <w:sz w:val="24"/>
          <w:szCs w:val="24"/>
          <w:lang w:val="sr-Cyrl-CS"/>
        </w:rPr>
        <w:t>складу са</w:t>
      </w:r>
      <w:r w:rsidRPr="00A71232">
        <w:rPr>
          <w:rFonts w:ascii="Times New Roman" w:hAnsi="Times New Roman"/>
          <w:b/>
          <w:sz w:val="24"/>
          <w:szCs w:val="24"/>
          <w:lang w:val="sr-Cyrl-CS"/>
        </w:rPr>
        <w:t xml:space="preserve"> </w:t>
      </w:r>
      <w:r w:rsidRPr="00A71232">
        <w:rPr>
          <w:rFonts w:ascii="Times New Roman" w:hAnsi="Times New Roman"/>
          <w:i/>
          <w:sz w:val="24"/>
          <w:szCs w:val="24"/>
          <w:lang w:val="sr-Cyrl-CS"/>
        </w:rPr>
        <w:t>Директивом 2000/76</w:t>
      </w:r>
      <w:r w:rsidR="00963799" w:rsidRPr="00A71232">
        <w:rPr>
          <w:rFonts w:ascii="Times New Roman" w:hAnsi="Times New Roman"/>
          <w:i/>
          <w:sz w:val="24"/>
          <w:szCs w:val="24"/>
          <w:lang w:val="sr-Cyrl-CS"/>
        </w:rPr>
        <w:t>/ЕУ</w:t>
      </w:r>
      <w:r w:rsidRPr="00A71232">
        <w:rPr>
          <w:rFonts w:ascii="Times New Roman" w:hAnsi="Times New Roman"/>
          <w:i/>
          <w:sz w:val="24"/>
          <w:szCs w:val="24"/>
          <w:lang w:val="sr-Cyrl-CS"/>
        </w:rPr>
        <w:t xml:space="preserve"> о инсинерацији отпада</w:t>
      </w:r>
      <w:r w:rsidRPr="00A71232">
        <w:rPr>
          <w:rFonts w:ascii="Times New Roman" w:hAnsi="Times New Roman"/>
          <w:b/>
          <w:i/>
          <w:sz w:val="24"/>
          <w:szCs w:val="24"/>
          <w:lang w:val="sr-Cyrl-CS"/>
        </w:rPr>
        <w:t xml:space="preserve"> </w:t>
      </w:r>
      <w:r w:rsidRPr="00A71232">
        <w:rPr>
          <w:rFonts w:ascii="Times New Roman" w:hAnsi="Times New Roman"/>
          <w:i/>
          <w:sz w:val="24"/>
          <w:szCs w:val="24"/>
          <w:lang w:val="sr-Cyrl-CS"/>
        </w:rPr>
        <w:t>неопходно је прецизирати садржину захтева за инсинерацију отпада. Неопходно је</w:t>
      </w:r>
      <w:r w:rsidRPr="00A71232">
        <w:rPr>
          <w:rFonts w:ascii="Times New Roman" w:hAnsi="Times New Roman"/>
          <w:b/>
          <w:i/>
          <w:sz w:val="24"/>
          <w:szCs w:val="24"/>
          <w:lang w:val="sr-Cyrl-CS"/>
        </w:rPr>
        <w:t xml:space="preserve"> </w:t>
      </w:r>
      <w:r w:rsidRPr="00A71232">
        <w:rPr>
          <w:rFonts w:ascii="Times New Roman" w:hAnsi="Times New Roman"/>
          <w:sz w:val="24"/>
          <w:szCs w:val="24"/>
          <w:lang w:val="sr-Cyrl-CS"/>
        </w:rPr>
        <w:t>прецизирати и допунити садржину дозволе за депоновање и инсинерацију отпада у складу са наведеним директивама</w:t>
      </w:r>
      <w:r w:rsidRPr="00A71232">
        <w:rPr>
          <w:rFonts w:ascii="Times New Roman" w:hAnsi="Times New Roman"/>
          <w:b/>
          <w:sz w:val="24"/>
          <w:szCs w:val="24"/>
          <w:lang w:val="sr-Cyrl-CS"/>
        </w:rPr>
        <w:t xml:space="preserve"> </w:t>
      </w:r>
      <w:r w:rsidRPr="00A71232">
        <w:rPr>
          <w:rFonts w:ascii="Times New Roman" w:hAnsi="Times New Roman"/>
          <w:sz w:val="24"/>
          <w:szCs w:val="24"/>
          <w:lang w:val="sr-Cyrl-CS"/>
        </w:rPr>
        <w:t>(члан 6</w:t>
      </w:r>
      <w:r w:rsidR="00963799" w:rsidRPr="00A71232">
        <w:rPr>
          <w:rFonts w:ascii="Times New Roman" w:hAnsi="Times New Roman"/>
          <w:sz w:val="24"/>
          <w:szCs w:val="24"/>
          <w:lang w:val="sr-Cyrl-CS"/>
        </w:rPr>
        <w:t>4</w:t>
      </w:r>
      <w:r w:rsidRPr="00A71232">
        <w:rPr>
          <w:rFonts w:ascii="Times New Roman" w:hAnsi="Times New Roman"/>
          <w:sz w:val="24"/>
          <w:szCs w:val="24"/>
          <w:lang w:val="sr-Cyrl-CS"/>
        </w:rPr>
        <w:t>. Закона).</w:t>
      </w:r>
    </w:p>
    <w:p w:rsidR="00364FEC" w:rsidRPr="00A71232" w:rsidRDefault="00364FEC" w:rsidP="00961014">
      <w:pPr>
        <w:numPr>
          <w:ilvl w:val="0"/>
          <w:numId w:val="12"/>
        </w:numPr>
        <w:tabs>
          <w:tab w:val="clear" w:pos="1080"/>
          <w:tab w:val="left" w:pos="0"/>
          <w:tab w:val="left" w:pos="900"/>
        </w:tabs>
        <w:spacing w:after="0"/>
        <w:ind w:left="0" w:right="-192" w:firstLine="630"/>
        <w:rPr>
          <w:rFonts w:ascii="Times New Roman" w:hAnsi="Times New Roman"/>
          <w:noProof/>
          <w:color w:val="1A1617"/>
          <w:sz w:val="24"/>
          <w:szCs w:val="24"/>
        </w:rPr>
      </w:pPr>
      <w:r w:rsidRPr="00A71232">
        <w:rPr>
          <w:rFonts w:ascii="Times New Roman" w:hAnsi="Times New Roman"/>
          <w:noProof/>
          <w:color w:val="1A1617"/>
          <w:sz w:val="24"/>
          <w:szCs w:val="24"/>
        </w:rPr>
        <w:t>У примени важећих одредаба о</w:t>
      </w:r>
      <w:r w:rsidRPr="00A71232">
        <w:rPr>
          <w:rFonts w:ascii="Times New Roman" w:hAnsi="Times New Roman"/>
          <w:b/>
          <w:noProof/>
          <w:color w:val="1A1617"/>
          <w:sz w:val="24"/>
          <w:szCs w:val="24"/>
        </w:rPr>
        <w:t xml:space="preserve"> </w:t>
      </w:r>
      <w:r w:rsidRPr="00A71232">
        <w:rPr>
          <w:rFonts w:ascii="Times New Roman" w:hAnsi="Times New Roman"/>
          <w:i/>
          <w:noProof/>
          <w:color w:val="1A1617"/>
          <w:sz w:val="24"/>
          <w:szCs w:val="24"/>
        </w:rPr>
        <w:t>извештавањ</w:t>
      </w:r>
      <w:r w:rsidRPr="00A71232">
        <w:rPr>
          <w:rFonts w:ascii="Times New Roman" w:hAnsi="Times New Roman"/>
          <w:noProof/>
          <w:color w:val="1A1617"/>
          <w:sz w:val="24"/>
          <w:szCs w:val="24"/>
        </w:rPr>
        <w:t xml:space="preserve">у (члан 75. став 1. ) уочен је недостатак одредаба у овој области јер одредбе </w:t>
      </w:r>
      <w:r w:rsidRPr="00A71232">
        <w:rPr>
          <w:rFonts w:ascii="Times New Roman" w:hAnsi="Times New Roman"/>
          <w:i/>
          <w:noProof/>
          <w:color w:val="1A1617"/>
          <w:sz w:val="24"/>
          <w:szCs w:val="24"/>
        </w:rPr>
        <w:t xml:space="preserve">не прецизирају одсуство обавезе великих загађивача да достављају извештаје и према Правилнику  о обрасцу дневне евиденције и годишњег извештаја о отпаду </w:t>
      </w:r>
      <w:r w:rsidRPr="00A71232">
        <w:rPr>
          <w:rFonts w:ascii="Times New Roman" w:hAnsi="Times New Roman"/>
          <w:noProof/>
          <w:color w:val="1A1617"/>
          <w:sz w:val="24"/>
          <w:szCs w:val="24"/>
        </w:rPr>
        <w:t xml:space="preserve">– наиме, велики загађивачи, предузећа извештавање врше у складу  са ПРТР  Протоколом  према Правилнику о методологији за израду националног и локалног регистра извора загађења, као и методологији за врсте, начине и рокове прикупљања података, док Правилник  о обрасцу дневне евиденције и годишњег извештаја о отпаду </w:t>
      </w:r>
      <w:r w:rsidRPr="00A71232">
        <w:rPr>
          <w:rFonts w:ascii="Times New Roman" w:hAnsi="Times New Roman"/>
          <w:noProof/>
          <w:sz w:val="24"/>
          <w:szCs w:val="24"/>
        </w:rPr>
        <w:t xml:space="preserve">регулише извештавање свих субјеката који нису у обавези да достављају извештај у складу са са ПРТР Протоколом.  </w:t>
      </w:r>
    </w:p>
    <w:p w:rsidR="00364FEC" w:rsidRPr="00A71232" w:rsidRDefault="00364FEC" w:rsidP="00516877">
      <w:pPr>
        <w:numPr>
          <w:ilvl w:val="0"/>
          <w:numId w:val="12"/>
        </w:numPr>
        <w:tabs>
          <w:tab w:val="clear" w:pos="1080"/>
          <w:tab w:val="left" w:pos="0"/>
          <w:tab w:val="left" w:pos="900"/>
        </w:tabs>
        <w:spacing w:after="0"/>
        <w:ind w:left="0" w:right="-192" w:firstLine="630"/>
        <w:rPr>
          <w:rFonts w:ascii="Times New Roman" w:hAnsi="Times New Roman"/>
          <w:noProof/>
          <w:sz w:val="24"/>
          <w:szCs w:val="24"/>
        </w:rPr>
      </w:pPr>
      <w:r w:rsidRPr="00A71232">
        <w:rPr>
          <w:rFonts w:ascii="Times New Roman" w:hAnsi="Times New Roman"/>
          <w:noProof/>
          <w:color w:val="1A1617"/>
          <w:sz w:val="24"/>
          <w:szCs w:val="24"/>
        </w:rPr>
        <w:t xml:space="preserve">У пракси, на основу прописане обавезе </w:t>
      </w:r>
      <w:r w:rsidRPr="00A71232">
        <w:rPr>
          <w:rFonts w:ascii="Times New Roman" w:hAnsi="Times New Roman"/>
          <w:i/>
          <w:noProof/>
          <w:color w:val="1A1617"/>
          <w:sz w:val="24"/>
          <w:szCs w:val="24"/>
        </w:rPr>
        <w:t xml:space="preserve">достављања података о комуналном отпаду </w:t>
      </w:r>
      <w:r w:rsidRPr="00A71232">
        <w:rPr>
          <w:rFonts w:ascii="Times New Roman" w:hAnsi="Times New Roman"/>
          <w:noProof/>
          <w:color w:val="1A1617"/>
          <w:sz w:val="24"/>
          <w:szCs w:val="24"/>
        </w:rPr>
        <w:t xml:space="preserve">која је прописана чланом 75. став 5. важећег </w:t>
      </w:r>
      <w:r w:rsidR="00AA2DF5" w:rsidRPr="00A71232">
        <w:rPr>
          <w:rFonts w:ascii="Times New Roman" w:hAnsi="Times New Roman"/>
          <w:noProof/>
          <w:color w:val="1A1617"/>
          <w:sz w:val="24"/>
          <w:szCs w:val="24"/>
        </w:rPr>
        <w:t>закона</w:t>
      </w:r>
      <w:r w:rsidRPr="00A71232">
        <w:rPr>
          <w:rFonts w:ascii="Times New Roman" w:hAnsi="Times New Roman"/>
          <w:noProof/>
          <w:color w:val="1A1617"/>
          <w:sz w:val="24"/>
          <w:szCs w:val="24"/>
        </w:rPr>
        <w:t xml:space="preserve">, предузећа </w:t>
      </w:r>
      <w:r w:rsidR="007344EE" w:rsidRPr="00A71232">
        <w:rPr>
          <w:rFonts w:ascii="Times New Roman" w:hAnsi="Times New Roman"/>
          <w:noProof/>
          <w:color w:val="1A1617"/>
          <w:sz w:val="24"/>
          <w:szCs w:val="24"/>
        </w:rPr>
        <w:t>и даље шаљу податке на основу „проценеˮ</w:t>
      </w:r>
      <w:r w:rsidRPr="00A71232">
        <w:rPr>
          <w:rFonts w:ascii="Times New Roman" w:hAnsi="Times New Roman"/>
          <w:noProof/>
          <w:color w:val="1A1617"/>
          <w:sz w:val="24"/>
          <w:szCs w:val="24"/>
        </w:rPr>
        <w:t xml:space="preserve">, иако је </w:t>
      </w:r>
      <w:r w:rsidRPr="00A71232">
        <w:rPr>
          <w:rFonts w:ascii="Times New Roman" w:hAnsi="Times New Roman"/>
          <w:i/>
          <w:noProof/>
          <w:color w:val="1A1617"/>
          <w:sz w:val="24"/>
          <w:szCs w:val="24"/>
        </w:rPr>
        <w:t>Правилником о методологији за прикупљање података о саставу и количинама комуналног отпада на територији јединице локалне самоуправе</w:t>
      </w:r>
      <w:r w:rsidRPr="00A71232">
        <w:rPr>
          <w:rFonts w:ascii="Times New Roman" w:hAnsi="Times New Roman"/>
          <w:noProof/>
          <w:color w:val="1A1617"/>
          <w:sz w:val="24"/>
          <w:szCs w:val="24"/>
        </w:rPr>
        <w:t xml:space="preserve"> прецизирана методологија прикупљања података, што утиче на квалитет достављених података -  зато је </w:t>
      </w:r>
      <w:r w:rsidRPr="00A71232">
        <w:rPr>
          <w:rFonts w:ascii="Times New Roman" w:hAnsi="Times New Roman"/>
          <w:noProof/>
          <w:color w:val="1A1617"/>
          <w:sz w:val="24"/>
          <w:szCs w:val="24"/>
        </w:rPr>
        <w:lastRenderedPageBreak/>
        <w:t xml:space="preserve">потребно јачање сарадње између </w:t>
      </w:r>
      <w:r w:rsidRPr="00A71232">
        <w:rPr>
          <w:rFonts w:ascii="Times New Roman" w:hAnsi="Times New Roman"/>
          <w:noProof/>
          <w:sz w:val="24"/>
          <w:szCs w:val="24"/>
        </w:rPr>
        <w:t xml:space="preserve">инспекције заштите животне средине и комуналне инспекције у овој области. Имајући у виду законску обавезу јединица локалне самоуправе да доставе евиденцију неуређених депонија, достављање комплетних и тачних података података захтева прописивање </w:t>
      </w:r>
      <w:r w:rsidRPr="00A71232">
        <w:rPr>
          <w:rFonts w:ascii="Times New Roman" w:hAnsi="Times New Roman"/>
          <w:sz w:val="24"/>
          <w:szCs w:val="24"/>
        </w:rPr>
        <w:t>методологије за прикупљање података о неуређеним депонијама на територији јединице локалне самоуправе.</w:t>
      </w:r>
    </w:p>
    <w:p w:rsidR="00364FEC" w:rsidRPr="00A71232" w:rsidRDefault="00C74566" w:rsidP="00516877">
      <w:pPr>
        <w:numPr>
          <w:ilvl w:val="0"/>
          <w:numId w:val="12"/>
        </w:numPr>
        <w:tabs>
          <w:tab w:val="left" w:pos="900"/>
        </w:tabs>
        <w:spacing w:after="0"/>
        <w:ind w:left="0" w:right="-192" w:firstLine="630"/>
        <w:rPr>
          <w:rFonts w:ascii="Times New Roman" w:hAnsi="Times New Roman"/>
          <w:noProof/>
          <w:sz w:val="24"/>
          <w:szCs w:val="24"/>
        </w:rPr>
      </w:pPr>
      <w:r w:rsidRPr="00A71232">
        <w:rPr>
          <w:rFonts w:ascii="Times New Roman" w:hAnsi="Times New Roman"/>
          <w:noProof/>
          <w:sz w:val="24"/>
          <w:szCs w:val="24"/>
        </w:rPr>
        <w:t>У примени дела важећег з</w:t>
      </w:r>
      <w:r w:rsidR="00364FEC" w:rsidRPr="00A71232">
        <w:rPr>
          <w:rFonts w:ascii="Times New Roman" w:hAnsi="Times New Roman"/>
          <w:noProof/>
          <w:sz w:val="24"/>
          <w:szCs w:val="24"/>
        </w:rPr>
        <w:t xml:space="preserve">акона који се односи на </w:t>
      </w:r>
      <w:r w:rsidR="00364FEC" w:rsidRPr="00A71232">
        <w:rPr>
          <w:rFonts w:ascii="Times New Roman" w:hAnsi="Times New Roman"/>
          <w:i/>
          <w:noProof/>
          <w:sz w:val="24"/>
          <w:szCs w:val="24"/>
        </w:rPr>
        <w:t>извештавање о производима који постају посебни токови отпада</w:t>
      </w:r>
      <w:r w:rsidR="00364FEC" w:rsidRPr="00A71232">
        <w:rPr>
          <w:rFonts w:ascii="Times New Roman" w:hAnsi="Times New Roman"/>
          <w:b/>
          <w:noProof/>
          <w:sz w:val="24"/>
          <w:szCs w:val="24"/>
        </w:rPr>
        <w:t xml:space="preserve"> </w:t>
      </w:r>
      <w:r w:rsidR="00364FEC" w:rsidRPr="00A71232">
        <w:rPr>
          <w:rFonts w:ascii="Times New Roman" w:hAnsi="Times New Roman"/>
          <w:noProof/>
          <w:sz w:val="24"/>
          <w:szCs w:val="24"/>
        </w:rPr>
        <w:t xml:space="preserve">постоји проблем неиспуњавања прописане законске обавезе од стране увозника и произвођача – ово има негативну последицу на наплату накнаде, стога је потребно предвидети решења која би отклонила овај проблем прописивањем методологије за </w:t>
      </w:r>
      <w:r w:rsidR="00364FEC" w:rsidRPr="00A71232">
        <w:rPr>
          <w:rFonts w:ascii="Times New Roman" w:hAnsi="Times New Roman"/>
          <w:sz w:val="24"/>
          <w:szCs w:val="24"/>
        </w:rPr>
        <w:t xml:space="preserve">прикупљање података о производима који након употребе постају посебни токови отпад, </w:t>
      </w:r>
      <w:r w:rsidR="00364FEC" w:rsidRPr="00A71232">
        <w:rPr>
          <w:rFonts w:ascii="Times New Roman" w:hAnsi="Times New Roman"/>
          <w:noProof/>
          <w:sz w:val="24"/>
          <w:szCs w:val="24"/>
        </w:rPr>
        <w:t>увођењем и електронског документа о кретању опасног отпада, укључујући посебне токове отпада, чиме би се олакшало праћење свих токова отпада.</w:t>
      </w:r>
    </w:p>
    <w:p w:rsidR="00364FEC" w:rsidRPr="00A71232" w:rsidRDefault="00364FEC" w:rsidP="00516877">
      <w:pPr>
        <w:numPr>
          <w:ilvl w:val="0"/>
          <w:numId w:val="12"/>
        </w:numPr>
        <w:tabs>
          <w:tab w:val="clear" w:pos="1080"/>
          <w:tab w:val="left" w:pos="0"/>
          <w:tab w:val="left" w:pos="900"/>
        </w:tabs>
        <w:spacing w:after="0"/>
        <w:ind w:left="0" w:right="-192" w:firstLine="630"/>
        <w:rPr>
          <w:rFonts w:ascii="Times New Roman" w:hAnsi="Times New Roman"/>
          <w:noProof/>
          <w:sz w:val="24"/>
          <w:szCs w:val="24"/>
        </w:rPr>
      </w:pPr>
      <w:r w:rsidRPr="00A71232">
        <w:rPr>
          <w:rFonts w:ascii="Times New Roman" w:hAnsi="Times New Roman"/>
          <w:noProof/>
          <w:sz w:val="24"/>
          <w:szCs w:val="24"/>
        </w:rPr>
        <w:t xml:space="preserve"> Примена</w:t>
      </w:r>
      <w:r w:rsidRPr="00A71232">
        <w:rPr>
          <w:rFonts w:ascii="Times New Roman" w:hAnsi="Times New Roman"/>
          <w:i/>
          <w:noProof/>
          <w:sz w:val="24"/>
          <w:szCs w:val="24"/>
        </w:rPr>
        <w:t xml:space="preserve"> одредаба о информисању</w:t>
      </w:r>
      <w:r w:rsidRPr="00A71232">
        <w:rPr>
          <w:rFonts w:ascii="Times New Roman" w:hAnsi="Times New Roman"/>
          <w:noProof/>
          <w:sz w:val="24"/>
          <w:szCs w:val="24"/>
        </w:rPr>
        <w:t xml:space="preserve"> у пракси је показала недостатак због недовољне информисаности предузећа о постојању обавеза извештавања, недовољне обучености у погледу попуњавања образаца о извештавању, што има за последицу недостављање или достављање погрешно попуњених образаца  - потребно је ревидирати одредбе о извештавању прописивањем методологије којом би се олакшало попуњавање и достављање података о отпаду.</w:t>
      </w:r>
    </w:p>
    <w:p w:rsidR="00364FEC" w:rsidRPr="00A71232" w:rsidRDefault="00364FEC" w:rsidP="00516877">
      <w:pPr>
        <w:numPr>
          <w:ilvl w:val="0"/>
          <w:numId w:val="12"/>
        </w:numPr>
        <w:tabs>
          <w:tab w:val="clear" w:pos="1080"/>
          <w:tab w:val="left" w:pos="0"/>
          <w:tab w:val="left" w:pos="900"/>
        </w:tabs>
        <w:spacing w:after="0"/>
        <w:ind w:left="0" w:right="-192" w:firstLine="630"/>
        <w:rPr>
          <w:rFonts w:ascii="Times New Roman" w:hAnsi="Times New Roman"/>
          <w:noProof/>
          <w:sz w:val="24"/>
          <w:szCs w:val="24"/>
        </w:rPr>
      </w:pPr>
      <w:r w:rsidRPr="00A71232">
        <w:rPr>
          <w:rFonts w:ascii="Times New Roman" w:hAnsi="Times New Roman"/>
          <w:noProof/>
          <w:sz w:val="24"/>
          <w:szCs w:val="24"/>
        </w:rPr>
        <w:t>Регулисањем тренутне ситуације на напред предложени начин решило би се неколико важних проблема: немогућност јединственог уноса података у информациони систем; не</w:t>
      </w:r>
      <w:r w:rsidR="0062604D" w:rsidRPr="00A71232">
        <w:rPr>
          <w:rFonts w:ascii="Times New Roman" w:hAnsi="Times New Roman"/>
          <w:noProof/>
          <w:sz w:val="24"/>
          <w:szCs w:val="24"/>
        </w:rPr>
        <w:t>могућност даљег прецизног прорач</w:t>
      </w:r>
      <w:r w:rsidRPr="00A71232">
        <w:rPr>
          <w:rFonts w:ascii="Times New Roman" w:hAnsi="Times New Roman"/>
          <w:noProof/>
          <w:sz w:val="24"/>
          <w:szCs w:val="24"/>
        </w:rPr>
        <w:t>уна на нивоу Републике Србије; немогућност добијања релевантних прецизних података; немогућност правовремене наплате накнада.</w:t>
      </w:r>
    </w:p>
    <w:p w:rsidR="00364FEC" w:rsidRPr="00A71232" w:rsidRDefault="00364FEC" w:rsidP="00516877">
      <w:pPr>
        <w:widowControl w:val="0"/>
        <w:autoSpaceDE w:val="0"/>
        <w:autoSpaceDN w:val="0"/>
        <w:adjustRightInd w:val="0"/>
        <w:spacing w:after="0"/>
        <w:ind w:right="-192" w:firstLine="634"/>
        <w:rPr>
          <w:rFonts w:ascii="Times New Roman" w:hAnsi="Times New Roman"/>
          <w:b/>
          <w:bCs/>
          <w:noProof/>
          <w:color w:val="000000"/>
          <w:sz w:val="24"/>
          <w:szCs w:val="24"/>
        </w:rPr>
      </w:pPr>
    </w:p>
    <w:p w:rsidR="00364FEC" w:rsidRPr="00A71232" w:rsidRDefault="00364FEC" w:rsidP="00961014">
      <w:pPr>
        <w:widowControl w:val="0"/>
        <w:autoSpaceDE w:val="0"/>
        <w:autoSpaceDN w:val="0"/>
        <w:adjustRightInd w:val="0"/>
        <w:ind w:right="-193" w:firstLine="635"/>
        <w:rPr>
          <w:rFonts w:ascii="Times New Roman" w:hAnsi="Times New Roman"/>
          <w:b/>
          <w:bCs/>
          <w:noProof/>
          <w:color w:val="000000"/>
          <w:sz w:val="24"/>
          <w:szCs w:val="24"/>
        </w:rPr>
      </w:pPr>
      <w:r w:rsidRPr="00A71232">
        <w:rPr>
          <w:rFonts w:ascii="Times New Roman" w:hAnsi="Times New Roman"/>
          <w:b/>
          <w:bCs/>
          <w:noProof/>
          <w:color w:val="000000"/>
          <w:sz w:val="24"/>
          <w:szCs w:val="24"/>
        </w:rPr>
        <w:t>Циљ који се законом постиже</w:t>
      </w:r>
    </w:p>
    <w:p w:rsidR="00364FEC" w:rsidRPr="00A71232" w:rsidRDefault="00364FEC" w:rsidP="00961014">
      <w:pPr>
        <w:widowControl w:val="0"/>
        <w:autoSpaceDE w:val="0"/>
        <w:autoSpaceDN w:val="0"/>
        <w:adjustRightInd w:val="0"/>
        <w:ind w:right="-193" w:firstLine="635"/>
        <w:rPr>
          <w:rFonts w:ascii="Times New Roman" w:hAnsi="Times New Roman"/>
          <w:noProof/>
          <w:color w:val="000000"/>
          <w:sz w:val="24"/>
          <w:szCs w:val="24"/>
        </w:rPr>
      </w:pPr>
      <w:r w:rsidRPr="00A71232">
        <w:rPr>
          <w:rFonts w:ascii="Times New Roman" w:hAnsi="Times New Roman"/>
          <w:noProof/>
          <w:color w:val="000000"/>
          <w:sz w:val="24"/>
          <w:szCs w:val="24"/>
        </w:rPr>
        <w:t>Предложена решења израз су потребе усклађивања са захтевима прописа ЕУ у области управљања отпадом, и то у циљу:</w:t>
      </w:r>
    </w:p>
    <w:p w:rsidR="00364FEC" w:rsidRPr="00A71232" w:rsidRDefault="00364FEC" w:rsidP="00516877">
      <w:pPr>
        <w:widowControl w:val="0"/>
        <w:numPr>
          <w:ilvl w:val="0"/>
          <w:numId w:val="10"/>
        </w:numPr>
        <w:tabs>
          <w:tab w:val="clear" w:pos="1080"/>
          <w:tab w:val="left" w:pos="990"/>
        </w:tabs>
        <w:autoSpaceDE w:val="0"/>
        <w:autoSpaceDN w:val="0"/>
        <w:adjustRightInd w:val="0"/>
        <w:ind w:left="990" w:right="-192"/>
        <w:rPr>
          <w:rFonts w:ascii="Times New Roman" w:hAnsi="Times New Roman"/>
          <w:noProof/>
          <w:color w:val="000000"/>
          <w:sz w:val="24"/>
          <w:szCs w:val="24"/>
        </w:rPr>
      </w:pPr>
      <w:r w:rsidRPr="00A71232">
        <w:rPr>
          <w:rFonts w:ascii="Times New Roman" w:hAnsi="Times New Roman"/>
          <w:b/>
          <w:noProof/>
          <w:color w:val="000000"/>
          <w:sz w:val="24"/>
          <w:szCs w:val="24"/>
        </w:rPr>
        <w:t xml:space="preserve">транспозиције  </w:t>
      </w:r>
      <w:r w:rsidRPr="00A71232">
        <w:rPr>
          <w:rFonts w:ascii="Times New Roman" w:hAnsi="Times New Roman"/>
          <w:noProof/>
          <w:color w:val="000000"/>
          <w:sz w:val="24"/>
          <w:szCs w:val="24"/>
        </w:rPr>
        <w:t>Оквирне директиве о отпаду 2008/98/</w:t>
      </w:r>
      <w:r w:rsidRPr="00A71232">
        <w:rPr>
          <w:rFonts w:ascii="Times New Roman" w:hAnsi="Times New Roman"/>
          <w:noProof/>
          <w:sz w:val="24"/>
          <w:szCs w:val="24"/>
        </w:rPr>
        <w:t xml:space="preserve"> ЕС и PCB и PCT Директиве 96/59/ЕС</w:t>
      </w:r>
    </w:p>
    <w:tbl>
      <w:tblPr>
        <w:tblW w:w="4879" w:type="pct"/>
        <w:tblInd w:w="108" w:type="dxa"/>
        <w:tblBorders>
          <w:top w:val="single" w:sz="8" w:space="0" w:color="9BBB59"/>
          <w:bottom w:val="single" w:sz="8" w:space="0" w:color="9BBB59"/>
        </w:tblBorders>
        <w:tblLayout w:type="fixed"/>
        <w:tblLook w:val="0000" w:firstRow="0" w:lastRow="0" w:firstColumn="0" w:lastColumn="0" w:noHBand="0" w:noVBand="0"/>
      </w:tblPr>
      <w:tblGrid>
        <w:gridCol w:w="3207"/>
        <w:gridCol w:w="133"/>
        <w:gridCol w:w="1588"/>
        <w:gridCol w:w="86"/>
        <w:gridCol w:w="3309"/>
      </w:tblGrid>
      <w:tr w:rsidR="00364FEC" w:rsidRPr="00A71232" w:rsidTr="003E565D">
        <w:trPr>
          <w:trHeight w:val="230"/>
        </w:trPr>
        <w:tc>
          <w:tcPr>
            <w:tcW w:w="3402" w:type="dxa"/>
            <w:tcBorders>
              <w:left w:val="nil"/>
              <w:right w:val="nil"/>
            </w:tcBorders>
            <w:shd w:val="clear" w:color="auto" w:fill="E6EED5"/>
          </w:tcPr>
          <w:p w:rsidR="00364FEC" w:rsidRPr="00A71232" w:rsidRDefault="00364FEC" w:rsidP="003E565D">
            <w:pPr>
              <w:pStyle w:val="RENA-normal"/>
              <w:spacing w:after="0"/>
              <w:jc w:val="center"/>
              <w:rPr>
                <w:rFonts w:ascii="Times New Roman" w:hAnsi="Times New Roman"/>
                <w:szCs w:val="22"/>
                <w:lang w:val="sr-Cyrl-CS" w:eastAsia="en-GB"/>
              </w:rPr>
            </w:pPr>
            <w:r w:rsidRPr="00A71232">
              <w:rPr>
                <w:rFonts w:ascii="Times New Roman" w:hAnsi="Times New Roman"/>
                <w:szCs w:val="22"/>
                <w:lang w:val="sr-Cyrl-CS" w:eastAsia="en-GB"/>
              </w:rPr>
              <w:t>Пропис ЕУ</w:t>
            </w:r>
          </w:p>
        </w:tc>
        <w:tc>
          <w:tcPr>
            <w:tcW w:w="1909" w:type="dxa"/>
            <w:gridSpan w:val="3"/>
            <w:tcBorders>
              <w:left w:val="nil"/>
              <w:right w:val="nil"/>
            </w:tcBorders>
            <w:shd w:val="clear" w:color="auto" w:fill="E6EED5"/>
          </w:tcPr>
          <w:p w:rsidR="00364FEC" w:rsidRPr="00A71232" w:rsidRDefault="00364FEC" w:rsidP="003E565D">
            <w:pPr>
              <w:pStyle w:val="RENA-normal"/>
              <w:spacing w:after="0"/>
              <w:jc w:val="center"/>
              <w:rPr>
                <w:rFonts w:ascii="Times New Roman" w:hAnsi="Times New Roman"/>
                <w:szCs w:val="22"/>
                <w:lang w:val="sr-Cyrl-CS" w:eastAsia="en-GB"/>
              </w:rPr>
            </w:pPr>
            <w:r w:rsidRPr="00A71232">
              <w:rPr>
                <w:rFonts w:ascii="Times New Roman" w:hAnsi="Times New Roman"/>
                <w:szCs w:val="22"/>
                <w:lang w:val="sr-Cyrl-CS" w:eastAsia="en-GB"/>
              </w:rPr>
              <w:t xml:space="preserve">Проценат усаглашености </w:t>
            </w:r>
          </w:p>
        </w:tc>
        <w:tc>
          <w:tcPr>
            <w:tcW w:w="3509" w:type="dxa"/>
            <w:tcBorders>
              <w:left w:val="nil"/>
              <w:right w:val="nil"/>
            </w:tcBorders>
            <w:shd w:val="clear" w:color="auto" w:fill="E6EED5"/>
          </w:tcPr>
          <w:p w:rsidR="00364FEC" w:rsidRPr="00A71232" w:rsidRDefault="00364FEC" w:rsidP="003E565D">
            <w:pPr>
              <w:pStyle w:val="RENA-normal"/>
              <w:spacing w:after="0"/>
              <w:jc w:val="center"/>
              <w:rPr>
                <w:rFonts w:ascii="Times New Roman" w:hAnsi="Times New Roman"/>
                <w:szCs w:val="22"/>
                <w:lang w:val="sr-Cyrl-CS" w:eastAsia="en-GB"/>
              </w:rPr>
            </w:pPr>
            <w:r w:rsidRPr="00A71232">
              <w:rPr>
                <w:rFonts w:ascii="Times New Roman" w:hAnsi="Times New Roman"/>
                <w:szCs w:val="22"/>
                <w:lang w:val="sr-Cyrl-CS" w:eastAsia="en-GB"/>
              </w:rPr>
              <w:t>Датум транспозиције</w:t>
            </w:r>
          </w:p>
        </w:tc>
      </w:tr>
      <w:tr w:rsidR="00364FEC" w:rsidRPr="00A71232" w:rsidTr="003E565D">
        <w:tblPrEx>
          <w:tblBorders>
            <w:left w:val="single" w:sz="8" w:space="0" w:color="9BBB59"/>
            <w:right w:val="single" w:sz="8" w:space="0" w:color="9BBB59"/>
          </w:tblBorders>
        </w:tblPrEx>
        <w:trPr>
          <w:trHeight w:val="270"/>
        </w:trPr>
        <w:tc>
          <w:tcPr>
            <w:tcW w:w="3543" w:type="dxa"/>
            <w:gridSpan w:val="2"/>
            <w:tcBorders>
              <w:top w:val="single" w:sz="8" w:space="0" w:color="9BBB59"/>
              <w:left w:val="single" w:sz="8" w:space="0" w:color="9BBB59"/>
              <w:bottom w:val="single" w:sz="8" w:space="0" w:color="9BBB59"/>
              <w:right w:val="single" w:sz="8" w:space="0" w:color="9BBB59"/>
            </w:tcBorders>
            <w:vAlign w:val="center"/>
          </w:tcPr>
          <w:p w:rsidR="00364FEC" w:rsidRPr="00A71232" w:rsidRDefault="00364FEC" w:rsidP="003E565D">
            <w:pPr>
              <w:pStyle w:val="RENA-normal"/>
              <w:spacing w:after="0"/>
              <w:rPr>
                <w:rFonts w:ascii="Times New Roman" w:hAnsi="Times New Roman"/>
                <w:szCs w:val="22"/>
                <w:lang w:val="sr-Cyrl-CS" w:eastAsia="en-GB"/>
              </w:rPr>
            </w:pPr>
            <w:r w:rsidRPr="00A71232">
              <w:rPr>
                <w:rFonts w:ascii="Times New Roman" w:hAnsi="Times New Roman"/>
                <w:szCs w:val="22"/>
                <w:lang w:val="sr-Cyrl-CS" w:eastAsia="en-GB"/>
              </w:rPr>
              <w:t>Оквирна директива о отпаду 2008/98</w:t>
            </w:r>
          </w:p>
        </w:tc>
        <w:tc>
          <w:tcPr>
            <w:tcW w:w="1677" w:type="dxa"/>
            <w:tcBorders>
              <w:top w:val="single" w:sz="8" w:space="0" w:color="9BBB59"/>
              <w:bottom w:val="single" w:sz="8" w:space="0" w:color="9BBB59"/>
            </w:tcBorders>
            <w:vAlign w:val="center"/>
          </w:tcPr>
          <w:p w:rsidR="00364FEC" w:rsidRPr="00A71232" w:rsidRDefault="00364FEC" w:rsidP="003E565D">
            <w:pPr>
              <w:pStyle w:val="RENA-PMtable"/>
              <w:jc w:val="center"/>
              <w:rPr>
                <w:rFonts w:ascii="Times New Roman" w:hAnsi="Times New Roman"/>
                <w:sz w:val="22"/>
                <w:szCs w:val="22"/>
                <w:lang w:val="sr-Cyrl-CS"/>
              </w:rPr>
            </w:pPr>
            <w:r w:rsidRPr="00A71232">
              <w:rPr>
                <w:rFonts w:ascii="Times New Roman" w:hAnsi="Times New Roman"/>
                <w:sz w:val="22"/>
                <w:szCs w:val="22"/>
                <w:lang w:val="sr-Cyrl-CS"/>
              </w:rPr>
              <w:t>56%</w:t>
            </w:r>
          </w:p>
        </w:tc>
        <w:tc>
          <w:tcPr>
            <w:tcW w:w="3601" w:type="dxa"/>
            <w:gridSpan w:val="2"/>
            <w:tcBorders>
              <w:top w:val="single" w:sz="8" w:space="0" w:color="9BBB59"/>
              <w:left w:val="single" w:sz="8" w:space="0" w:color="9BBB59"/>
              <w:bottom w:val="single" w:sz="8" w:space="0" w:color="9BBB59"/>
              <w:right w:val="single" w:sz="8" w:space="0" w:color="9BBB59"/>
            </w:tcBorders>
            <w:vAlign w:val="center"/>
          </w:tcPr>
          <w:p w:rsidR="00364FEC" w:rsidRPr="00A71232" w:rsidRDefault="00364FEC" w:rsidP="003E565D">
            <w:pPr>
              <w:pStyle w:val="RENA-PMtable"/>
              <w:jc w:val="center"/>
              <w:rPr>
                <w:rFonts w:ascii="Times New Roman" w:hAnsi="Times New Roman"/>
                <w:sz w:val="22"/>
                <w:szCs w:val="22"/>
                <w:lang w:val="sr-Cyrl-CS"/>
              </w:rPr>
            </w:pPr>
            <w:r w:rsidRPr="00A71232">
              <w:rPr>
                <w:rFonts w:ascii="Times New Roman" w:hAnsi="Times New Roman"/>
                <w:sz w:val="22"/>
                <w:szCs w:val="22"/>
                <w:lang w:val="sr-Cyrl-CS"/>
              </w:rPr>
              <w:t>2016-2018</w:t>
            </w:r>
          </w:p>
        </w:tc>
      </w:tr>
      <w:tr w:rsidR="00364FEC" w:rsidRPr="00A71232" w:rsidTr="003E565D">
        <w:tblPrEx>
          <w:tblBorders>
            <w:left w:val="single" w:sz="8" w:space="0" w:color="9BBB59"/>
            <w:right w:val="single" w:sz="8" w:space="0" w:color="9BBB59"/>
          </w:tblBorders>
        </w:tblPrEx>
        <w:trPr>
          <w:trHeight w:val="270"/>
        </w:trPr>
        <w:tc>
          <w:tcPr>
            <w:tcW w:w="3543" w:type="dxa"/>
            <w:gridSpan w:val="2"/>
            <w:tcBorders>
              <w:left w:val="single" w:sz="8" w:space="0" w:color="9BBB59"/>
              <w:bottom w:val="single" w:sz="8" w:space="0" w:color="9BBB59"/>
              <w:right w:val="single" w:sz="8" w:space="0" w:color="9BBB59"/>
            </w:tcBorders>
            <w:vAlign w:val="center"/>
          </w:tcPr>
          <w:p w:rsidR="00364FEC" w:rsidRPr="00A71232" w:rsidRDefault="00364FEC" w:rsidP="003E565D">
            <w:pPr>
              <w:pStyle w:val="RENA-normal"/>
              <w:spacing w:after="0"/>
              <w:rPr>
                <w:rFonts w:ascii="Times New Roman" w:hAnsi="Times New Roman"/>
                <w:noProof/>
                <w:szCs w:val="22"/>
                <w:lang w:val="sr-Cyrl-CS"/>
              </w:rPr>
            </w:pPr>
            <w:r w:rsidRPr="00A71232">
              <w:rPr>
                <w:rFonts w:ascii="Times New Roman" w:hAnsi="Times New Roman"/>
                <w:noProof/>
                <w:szCs w:val="22"/>
                <w:lang w:val="sr-Cyrl-CS"/>
              </w:rPr>
              <w:t>PCB и PCT Директива 96/59/ЕС</w:t>
            </w:r>
          </w:p>
        </w:tc>
        <w:tc>
          <w:tcPr>
            <w:tcW w:w="1677" w:type="dxa"/>
            <w:vAlign w:val="center"/>
          </w:tcPr>
          <w:p w:rsidR="00364FEC" w:rsidRPr="00A71232" w:rsidRDefault="00364FEC" w:rsidP="003E565D">
            <w:pPr>
              <w:pStyle w:val="RENA-PMtable"/>
              <w:jc w:val="center"/>
              <w:rPr>
                <w:rFonts w:ascii="Times New Roman" w:hAnsi="Times New Roman"/>
                <w:sz w:val="22"/>
                <w:szCs w:val="22"/>
                <w:lang w:val="sr-Cyrl-CS"/>
              </w:rPr>
            </w:pPr>
            <w:r w:rsidRPr="00A71232">
              <w:rPr>
                <w:rFonts w:ascii="Times New Roman" w:hAnsi="Times New Roman"/>
                <w:sz w:val="22"/>
                <w:szCs w:val="22"/>
                <w:lang w:val="sr-Cyrl-CS"/>
              </w:rPr>
              <w:t>75%</w:t>
            </w:r>
          </w:p>
        </w:tc>
        <w:tc>
          <w:tcPr>
            <w:tcW w:w="3601" w:type="dxa"/>
            <w:gridSpan w:val="2"/>
            <w:tcBorders>
              <w:left w:val="single" w:sz="8" w:space="0" w:color="9BBB59"/>
              <w:bottom w:val="single" w:sz="8" w:space="0" w:color="9BBB59"/>
              <w:right w:val="single" w:sz="8" w:space="0" w:color="9BBB59"/>
            </w:tcBorders>
            <w:vAlign w:val="center"/>
          </w:tcPr>
          <w:p w:rsidR="00364FEC" w:rsidRPr="00A71232" w:rsidRDefault="00364FEC" w:rsidP="003E565D">
            <w:pPr>
              <w:pStyle w:val="RENA-PMtable"/>
              <w:jc w:val="center"/>
              <w:rPr>
                <w:rFonts w:ascii="Times New Roman" w:hAnsi="Times New Roman"/>
                <w:sz w:val="22"/>
                <w:szCs w:val="22"/>
                <w:lang w:val="sr-Cyrl-CS"/>
              </w:rPr>
            </w:pPr>
            <w:r w:rsidRPr="00A71232">
              <w:rPr>
                <w:rFonts w:ascii="Times New Roman" w:hAnsi="Times New Roman"/>
                <w:sz w:val="22"/>
                <w:szCs w:val="22"/>
                <w:lang w:val="sr-Cyrl-CS"/>
              </w:rPr>
              <w:t>2016-2018</w:t>
            </w:r>
          </w:p>
        </w:tc>
      </w:tr>
    </w:tbl>
    <w:p w:rsidR="00364FEC" w:rsidRPr="00A71232" w:rsidRDefault="00364FEC" w:rsidP="00364FEC">
      <w:pPr>
        <w:widowControl w:val="0"/>
        <w:autoSpaceDE w:val="0"/>
        <w:autoSpaceDN w:val="0"/>
        <w:adjustRightInd w:val="0"/>
        <w:spacing w:after="0"/>
        <w:ind w:right="-173" w:firstLine="634"/>
        <w:rPr>
          <w:rFonts w:ascii="Times New Roman" w:hAnsi="Times New Roman"/>
          <w:noProof/>
          <w:color w:val="000000"/>
          <w:sz w:val="24"/>
          <w:szCs w:val="24"/>
        </w:rPr>
      </w:pPr>
    </w:p>
    <w:p w:rsidR="00364FEC" w:rsidRPr="00A71232" w:rsidRDefault="00364FEC" w:rsidP="00364FEC">
      <w:pPr>
        <w:pStyle w:val="RENA-normal"/>
        <w:numPr>
          <w:ilvl w:val="0"/>
          <w:numId w:val="11"/>
        </w:numPr>
        <w:spacing w:after="0"/>
        <w:ind w:left="990" w:firstLine="720"/>
        <w:rPr>
          <w:rFonts w:ascii="Times New Roman" w:hAnsi="Times New Roman"/>
          <w:noProof/>
          <w:sz w:val="24"/>
          <w:lang w:val="sr-Cyrl-CS"/>
        </w:rPr>
      </w:pPr>
      <w:r w:rsidRPr="00A71232">
        <w:rPr>
          <w:rFonts w:ascii="Times New Roman" w:hAnsi="Times New Roman"/>
          <w:b/>
          <w:noProof/>
          <w:color w:val="000000"/>
          <w:sz w:val="24"/>
          <w:lang w:val="sr-Cyrl-CS"/>
        </w:rPr>
        <w:t xml:space="preserve">отклањања непрецизности и недостатака у транспоновању: </w:t>
      </w:r>
      <w:r w:rsidRPr="00A71232">
        <w:rPr>
          <w:rFonts w:ascii="Times New Roman" w:hAnsi="Times New Roman"/>
          <w:noProof/>
          <w:sz w:val="24"/>
          <w:lang w:val="sr-Cyrl-CS"/>
        </w:rPr>
        <w:t>Директиве o депонијама  99/31/EC</w:t>
      </w:r>
      <w:r w:rsidRPr="00A71232">
        <w:rPr>
          <w:rFonts w:ascii="Times New Roman" w:hAnsi="Times New Roman"/>
          <w:b/>
          <w:noProof/>
          <w:color w:val="000000"/>
          <w:sz w:val="24"/>
          <w:lang w:val="sr-Cyrl-CS"/>
        </w:rPr>
        <w:t xml:space="preserve">   </w:t>
      </w:r>
    </w:p>
    <w:p w:rsidR="00C95129" w:rsidRPr="00A71232" w:rsidRDefault="00C95129" w:rsidP="00364FEC">
      <w:pPr>
        <w:pStyle w:val="RENA-normal"/>
        <w:spacing w:after="0"/>
        <w:ind w:left="1710"/>
        <w:rPr>
          <w:rFonts w:ascii="Times New Roman" w:hAnsi="Times New Roman"/>
          <w:noProof/>
          <w:sz w:val="24"/>
          <w:lang w:val="sr-Cyrl-CS"/>
        </w:rPr>
      </w:pPr>
    </w:p>
    <w:tbl>
      <w:tblPr>
        <w:tblW w:w="4879" w:type="pct"/>
        <w:tblInd w:w="108" w:type="dxa"/>
        <w:tblBorders>
          <w:top w:val="single" w:sz="8" w:space="0" w:color="9BBB59"/>
          <w:bottom w:val="single" w:sz="8" w:space="0" w:color="9BBB59"/>
        </w:tblBorders>
        <w:tblLayout w:type="fixed"/>
        <w:tblLook w:val="0000" w:firstRow="0" w:lastRow="0" w:firstColumn="0" w:lastColumn="0" w:noHBand="0" w:noVBand="0"/>
      </w:tblPr>
      <w:tblGrid>
        <w:gridCol w:w="3206"/>
        <w:gridCol w:w="133"/>
        <w:gridCol w:w="1589"/>
        <w:gridCol w:w="85"/>
        <w:gridCol w:w="3310"/>
      </w:tblGrid>
      <w:tr w:rsidR="00364FEC" w:rsidRPr="00A71232" w:rsidTr="003E565D">
        <w:trPr>
          <w:trHeight w:val="230"/>
        </w:trPr>
        <w:tc>
          <w:tcPr>
            <w:tcW w:w="3206" w:type="dxa"/>
            <w:tcBorders>
              <w:left w:val="nil"/>
              <w:right w:val="nil"/>
            </w:tcBorders>
            <w:shd w:val="clear" w:color="auto" w:fill="E6EED5"/>
          </w:tcPr>
          <w:p w:rsidR="00364FEC" w:rsidRPr="00A71232" w:rsidRDefault="00364FEC" w:rsidP="003E565D">
            <w:pPr>
              <w:pStyle w:val="RENA-normal"/>
              <w:spacing w:after="0"/>
              <w:jc w:val="center"/>
              <w:rPr>
                <w:rFonts w:ascii="Times New Roman" w:hAnsi="Times New Roman"/>
                <w:szCs w:val="22"/>
                <w:lang w:val="sr-Cyrl-CS" w:eastAsia="en-GB"/>
              </w:rPr>
            </w:pPr>
            <w:r w:rsidRPr="00A71232">
              <w:rPr>
                <w:rFonts w:ascii="Times New Roman" w:hAnsi="Times New Roman"/>
                <w:szCs w:val="22"/>
                <w:lang w:val="sr-Cyrl-CS" w:eastAsia="en-GB"/>
              </w:rPr>
              <w:t>Пропис ЕУ</w:t>
            </w:r>
          </w:p>
        </w:tc>
        <w:tc>
          <w:tcPr>
            <w:tcW w:w="1807" w:type="dxa"/>
            <w:gridSpan w:val="3"/>
            <w:tcBorders>
              <w:left w:val="nil"/>
              <w:right w:val="nil"/>
            </w:tcBorders>
            <w:shd w:val="clear" w:color="auto" w:fill="E6EED5"/>
          </w:tcPr>
          <w:p w:rsidR="00364FEC" w:rsidRPr="00A71232" w:rsidRDefault="00364FEC" w:rsidP="003E565D">
            <w:pPr>
              <w:pStyle w:val="RENA-normal"/>
              <w:spacing w:after="0"/>
              <w:jc w:val="center"/>
              <w:rPr>
                <w:rFonts w:ascii="Times New Roman" w:hAnsi="Times New Roman"/>
                <w:szCs w:val="22"/>
                <w:lang w:val="sr-Cyrl-CS" w:eastAsia="en-GB"/>
              </w:rPr>
            </w:pPr>
            <w:r w:rsidRPr="00A71232">
              <w:rPr>
                <w:rFonts w:ascii="Times New Roman" w:hAnsi="Times New Roman"/>
                <w:szCs w:val="22"/>
                <w:lang w:val="sr-Cyrl-CS" w:eastAsia="en-GB"/>
              </w:rPr>
              <w:t>Проценат усаглашености</w:t>
            </w:r>
          </w:p>
        </w:tc>
        <w:tc>
          <w:tcPr>
            <w:tcW w:w="3310" w:type="dxa"/>
            <w:tcBorders>
              <w:left w:val="nil"/>
              <w:right w:val="nil"/>
            </w:tcBorders>
            <w:shd w:val="clear" w:color="auto" w:fill="E6EED5"/>
          </w:tcPr>
          <w:p w:rsidR="00364FEC" w:rsidRPr="00A71232" w:rsidRDefault="00364FEC" w:rsidP="003E565D">
            <w:pPr>
              <w:pStyle w:val="RENA-normal"/>
              <w:spacing w:after="0"/>
              <w:rPr>
                <w:rFonts w:ascii="Times New Roman" w:hAnsi="Times New Roman"/>
                <w:szCs w:val="22"/>
                <w:lang w:val="sr-Cyrl-CS" w:eastAsia="en-GB"/>
              </w:rPr>
            </w:pPr>
            <w:r w:rsidRPr="00A71232">
              <w:rPr>
                <w:rFonts w:ascii="Times New Roman" w:hAnsi="Times New Roman"/>
                <w:szCs w:val="22"/>
                <w:lang w:val="sr-Cyrl-CS" w:eastAsia="en-GB"/>
              </w:rPr>
              <w:t>Датум транспозиције</w:t>
            </w:r>
          </w:p>
        </w:tc>
      </w:tr>
      <w:tr w:rsidR="00364FEC" w:rsidRPr="00A71232" w:rsidTr="003E565D">
        <w:tblPrEx>
          <w:tblBorders>
            <w:left w:val="single" w:sz="8" w:space="0" w:color="9BBB59"/>
            <w:right w:val="single" w:sz="8" w:space="0" w:color="9BBB59"/>
          </w:tblBorders>
        </w:tblPrEx>
        <w:trPr>
          <w:trHeight w:val="270"/>
        </w:trPr>
        <w:tc>
          <w:tcPr>
            <w:tcW w:w="3339" w:type="dxa"/>
            <w:gridSpan w:val="2"/>
            <w:tcBorders>
              <w:top w:val="single" w:sz="8" w:space="0" w:color="9BBB59"/>
              <w:left w:val="single" w:sz="8" w:space="0" w:color="9BBB59"/>
              <w:bottom w:val="single" w:sz="8" w:space="0" w:color="9BBB59"/>
              <w:right w:val="single" w:sz="8" w:space="0" w:color="9BBB59"/>
            </w:tcBorders>
          </w:tcPr>
          <w:p w:rsidR="00364FEC" w:rsidRPr="00A71232" w:rsidRDefault="00364FEC" w:rsidP="003E565D">
            <w:pPr>
              <w:pStyle w:val="RENA-normal"/>
              <w:spacing w:after="0"/>
              <w:rPr>
                <w:rFonts w:ascii="Times New Roman" w:hAnsi="Times New Roman"/>
                <w:szCs w:val="22"/>
                <w:lang w:val="sr-Cyrl-CS" w:eastAsia="en-GB"/>
              </w:rPr>
            </w:pPr>
            <w:r w:rsidRPr="00A71232">
              <w:rPr>
                <w:rFonts w:ascii="Times New Roman" w:hAnsi="Times New Roman"/>
                <w:noProof/>
                <w:szCs w:val="22"/>
                <w:lang w:val="sr-Cyrl-CS"/>
              </w:rPr>
              <w:t>Директива o депонијама  99/31/EC</w:t>
            </w:r>
          </w:p>
        </w:tc>
        <w:tc>
          <w:tcPr>
            <w:tcW w:w="1589" w:type="dxa"/>
            <w:tcBorders>
              <w:top w:val="single" w:sz="8" w:space="0" w:color="9BBB59"/>
              <w:bottom w:val="single" w:sz="8" w:space="0" w:color="9BBB59"/>
            </w:tcBorders>
          </w:tcPr>
          <w:p w:rsidR="00364FEC" w:rsidRPr="00A71232" w:rsidRDefault="00364FEC" w:rsidP="003E565D">
            <w:pPr>
              <w:pStyle w:val="RENA-PMtable"/>
              <w:jc w:val="center"/>
              <w:rPr>
                <w:rFonts w:ascii="Times New Roman" w:hAnsi="Times New Roman"/>
                <w:sz w:val="22"/>
                <w:szCs w:val="22"/>
                <w:lang w:val="sr-Cyrl-CS"/>
              </w:rPr>
            </w:pPr>
            <w:r w:rsidRPr="00A71232">
              <w:rPr>
                <w:rFonts w:ascii="Times New Roman" w:hAnsi="Times New Roman"/>
                <w:sz w:val="22"/>
                <w:szCs w:val="22"/>
                <w:lang w:val="sr-Cyrl-CS"/>
              </w:rPr>
              <w:t>56%</w:t>
            </w:r>
          </w:p>
        </w:tc>
        <w:tc>
          <w:tcPr>
            <w:tcW w:w="3395" w:type="dxa"/>
            <w:gridSpan w:val="2"/>
            <w:tcBorders>
              <w:top w:val="single" w:sz="8" w:space="0" w:color="9BBB59"/>
              <w:left w:val="single" w:sz="8" w:space="0" w:color="9BBB59"/>
              <w:bottom w:val="single" w:sz="8" w:space="0" w:color="9BBB59"/>
              <w:right w:val="single" w:sz="8" w:space="0" w:color="9BBB59"/>
            </w:tcBorders>
          </w:tcPr>
          <w:p w:rsidR="00364FEC" w:rsidRPr="00A71232" w:rsidRDefault="00364FEC" w:rsidP="003E565D">
            <w:pPr>
              <w:pStyle w:val="RENA-PMtable"/>
              <w:jc w:val="center"/>
              <w:rPr>
                <w:rFonts w:ascii="Times New Roman" w:hAnsi="Times New Roman"/>
                <w:sz w:val="22"/>
                <w:szCs w:val="22"/>
                <w:lang w:val="sr-Cyrl-CS"/>
              </w:rPr>
            </w:pPr>
            <w:r w:rsidRPr="00A71232">
              <w:rPr>
                <w:rFonts w:ascii="Times New Roman" w:hAnsi="Times New Roman"/>
                <w:sz w:val="22"/>
                <w:szCs w:val="22"/>
                <w:lang w:val="sr-Cyrl-CS"/>
              </w:rPr>
              <w:t>2016-2018</w:t>
            </w:r>
          </w:p>
        </w:tc>
      </w:tr>
    </w:tbl>
    <w:p w:rsidR="00364FEC" w:rsidRPr="00A71232" w:rsidRDefault="00364FEC" w:rsidP="00364FEC">
      <w:pPr>
        <w:widowControl w:val="0"/>
        <w:autoSpaceDE w:val="0"/>
        <w:autoSpaceDN w:val="0"/>
        <w:adjustRightInd w:val="0"/>
        <w:spacing w:after="0"/>
        <w:ind w:right="-177" w:firstLine="634"/>
        <w:rPr>
          <w:rFonts w:ascii="Times New Roman" w:hAnsi="Times New Roman"/>
          <w:noProof/>
          <w:color w:val="000000"/>
          <w:sz w:val="24"/>
          <w:szCs w:val="24"/>
        </w:rPr>
      </w:pPr>
    </w:p>
    <w:p w:rsidR="00961014" w:rsidRPr="00A71232" w:rsidRDefault="00961014" w:rsidP="00516877">
      <w:pPr>
        <w:widowControl w:val="0"/>
        <w:autoSpaceDE w:val="0"/>
        <w:autoSpaceDN w:val="0"/>
        <w:adjustRightInd w:val="0"/>
        <w:spacing w:after="0"/>
        <w:ind w:right="-177" w:firstLine="634"/>
        <w:rPr>
          <w:rFonts w:ascii="Times New Roman" w:hAnsi="Times New Roman"/>
          <w:noProof/>
          <w:color w:val="000000"/>
          <w:sz w:val="24"/>
          <w:szCs w:val="24"/>
        </w:rPr>
      </w:pPr>
    </w:p>
    <w:p w:rsidR="00961014" w:rsidRPr="00A71232" w:rsidRDefault="00961014" w:rsidP="00516877">
      <w:pPr>
        <w:widowControl w:val="0"/>
        <w:autoSpaceDE w:val="0"/>
        <w:autoSpaceDN w:val="0"/>
        <w:adjustRightInd w:val="0"/>
        <w:spacing w:after="0"/>
        <w:ind w:right="-177" w:firstLine="634"/>
        <w:rPr>
          <w:rFonts w:ascii="Times New Roman" w:hAnsi="Times New Roman"/>
          <w:noProof/>
          <w:color w:val="000000"/>
          <w:sz w:val="24"/>
          <w:szCs w:val="24"/>
        </w:rPr>
      </w:pPr>
    </w:p>
    <w:p w:rsidR="00961014" w:rsidRPr="00A71232" w:rsidRDefault="00961014" w:rsidP="00516877">
      <w:pPr>
        <w:widowControl w:val="0"/>
        <w:autoSpaceDE w:val="0"/>
        <w:autoSpaceDN w:val="0"/>
        <w:adjustRightInd w:val="0"/>
        <w:spacing w:after="0"/>
        <w:ind w:right="-177" w:firstLine="634"/>
        <w:rPr>
          <w:rFonts w:ascii="Times New Roman" w:hAnsi="Times New Roman"/>
          <w:noProof/>
          <w:color w:val="000000"/>
          <w:sz w:val="24"/>
          <w:szCs w:val="24"/>
        </w:rPr>
      </w:pPr>
    </w:p>
    <w:p w:rsidR="00961014" w:rsidRPr="00A71232" w:rsidRDefault="00961014" w:rsidP="00516877">
      <w:pPr>
        <w:widowControl w:val="0"/>
        <w:autoSpaceDE w:val="0"/>
        <w:autoSpaceDN w:val="0"/>
        <w:adjustRightInd w:val="0"/>
        <w:spacing w:after="0"/>
        <w:ind w:right="-177" w:firstLine="634"/>
        <w:rPr>
          <w:rFonts w:ascii="Times New Roman" w:hAnsi="Times New Roman"/>
          <w:noProof/>
          <w:color w:val="000000"/>
          <w:sz w:val="24"/>
          <w:szCs w:val="24"/>
        </w:rPr>
      </w:pPr>
    </w:p>
    <w:p w:rsidR="00364FEC" w:rsidRPr="00A71232" w:rsidRDefault="00364FEC" w:rsidP="00516877">
      <w:pPr>
        <w:widowControl w:val="0"/>
        <w:autoSpaceDE w:val="0"/>
        <w:autoSpaceDN w:val="0"/>
        <w:adjustRightInd w:val="0"/>
        <w:spacing w:after="0"/>
        <w:ind w:right="-177" w:firstLine="634"/>
        <w:rPr>
          <w:rFonts w:ascii="Times New Roman" w:hAnsi="Times New Roman"/>
          <w:noProof/>
          <w:color w:val="000000"/>
          <w:sz w:val="24"/>
          <w:szCs w:val="24"/>
        </w:rPr>
      </w:pPr>
      <w:r w:rsidRPr="00A71232">
        <w:rPr>
          <w:rFonts w:ascii="Times New Roman" w:hAnsi="Times New Roman"/>
          <w:noProof/>
          <w:color w:val="000000"/>
          <w:sz w:val="24"/>
          <w:szCs w:val="24"/>
        </w:rPr>
        <w:lastRenderedPageBreak/>
        <w:t xml:space="preserve">Предложеним решењима врше се измене и допуне одредаба важећег закона у циљу: </w:t>
      </w:r>
    </w:p>
    <w:p w:rsidR="00364FEC" w:rsidRPr="00A71232" w:rsidRDefault="00364FEC" w:rsidP="00516877">
      <w:pPr>
        <w:widowControl w:val="0"/>
        <w:numPr>
          <w:ilvl w:val="0"/>
          <w:numId w:val="10"/>
        </w:numPr>
        <w:tabs>
          <w:tab w:val="clear" w:pos="1080"/>
          <w:tab w:val="left" w:pos="0"/>
          <w:tab w:val="left" w:pos="990"/>
        </w:tabs>
        <w:autoSpaceDE w:val="0"/>
        <w:autoSpaceDN w:val="0"/>
        <w:adjustRightInd w:val="0"/>
        <w:spacing w:after="0"/>
        <w:ind w:left="0" w:right="-177" w:firstLine="634"/>
        <w:rPr>
          <w:rFonts w:ascii="Times New Roman" w:hAnsi="Times New Roman"/>
          <w:b/>
          <w:i/>
          <w:noProof/>
          <w:color w:val="000000"/>
          <w:sz w:val="24"/>
          <w:szCs w:val="24"/>
        </w:rPr>
      </w:pPr>
      <w:r w:rsidRPr="00A71232">
        <w:rPr>
          <w:rFonts w:ascii="Times New Roman" w:hAnsi="Times New Roman"/>
          <w:b/>
          <w:i/>
          <w:color w:val="000000"/>
          <w:sz w:val="24"/>
          <w:szCs w:val="24"/>
        </w:rPr>
        <w:t xml:space="preserve">Попуњавања правних празнина </w:t>
      </w:r>
      <w:r w:rsidRPr="00A71232">
        <w:rPr>
          <w:rFonts w:ascii="Times New Roman" w:hAnsi="Times New Roman"/>
          <w:b/>
          <w:i/>
          <w:noProof/>
          <w:sz w:val="24"/>
          <w:szCs w:val="24"/>
        </w:rPr>
        <w:t>усклађивањем са захтевима Директиве 2008/98 о управљању отпадом и PCB и PCT Директиве 96/59/ЕС</w:t>
      </w:r>
    </w:p>
    <w:p w:rsidR="00364FEC" w:rsidRPr="00A71232" w:rsidRDefault="00364FEC" w:rsidP="00516877">
      <w:pPr>
        <w:widowControl w:val="0"/>
        <w:numPr>
          <w:ilvl w:val="0"/>
          <w:numId w:val="5"/>
        </w:numPr>
        <w:tabs>
          <w:tab w:val="clear" w:pos="1440"/>
          <w:tab w:val="num" w:pos="0"/>
        </w:tabs>
        <w:autoSpaceDE w:val="0"/>
        <w:autoSpaceDN w:val="0"/>
        <w:adjustRightInd w:val="0"/>
        <w:spacing w:after="0"/>
        <w:ind w:left="0" w:right="-177" w:firstLine="634"/>
        <w:rPr>
          <w:rFonts w:ascii="Times New Roman" w:hAnsi="Times New Roman"/>
          <w:noProof/>
          <w:color w:val="000000"/>
          <w:sz w:val="24"/>
          <w:szCs w:val="24"/>
        </w:rPr>
      </w:pPr>
      <w:r w:rsidRPr="00A71232">
        <w:rPr>
          <w:rFonts w:ascii="Times New Roman" w:hAnsi="Times New Roman"/>
          <w:noProof/>
          <w:sz w:val="24"/>
          <w:szCs w:val="24"/>
        </w:rPr>
        <w:t xml:space="preserve">дефинисање нових појмова као што су посредник управљања отпадом, трговац отпадом, припрема за поновну употребу, и др., начела управљања отпадом, нуспроизвод, престанак статуса отпада, планирање, одговорност субјеката управљања отпадом (произвођача, </w:t>
      </w:r>
      <w:r w:rsidR="0023412E" w:rsidRPr="00A71232">
        <w:rPr>
          <w:rFonts w:ascii="Times New Roman" w:hAnsi="Times New Roman"/>
          <w:noProof/>
          <w:sz w:val="24"/>
          <w:szCs w:val="24"/>
        </w:rPr>
        <w:t xml:space="preserve">власника и/или </w:t>
      </w:r>
      <w:r w:rsidRPr="00A71232">
        <w:rPr>
          <w:rFonts w:ascii="Times New Roman" w:hAnsi="Times New Roman"/>
          <w:noProof/>
          <w:sz w:val="24"/>
          <w:szCs w:val="24"/>
        </w:rPr>
        <w:t xml:space="preserve">држаоца, оператера), </w:t>
      </w:r>
      <w:r w:rsidRPr="00A71232">
        <w:rPr>
          <w:rFonts w:ascii="Times New Roman" w:hAnsi="Times New Roman"/>
          <w:i/>
          <w:noProof/>
          <w:sz w:val="24"/>
          <w:szCs w:val="24"/>
        </w:rPr>
        <w:t xml:space="preserve">прецизније уређивање </w:t>
      </w:r>
      <w:r w:rsidRPr="00A71232">
        <w:rPr>
          <w:rFonts w:ascii="Times New Roman" w:hAnsi="Times New Roman"/>
          <w:noProof/>
          <w:sz w:val="24"/>
          <w:szCs w:val="24"/>
        </w:rPr>
        <w:t xml:space="preserve">планирања и одговорности субјеката управљања отпадом (произвођача, оператера), организације управљања отпадом </w:t>
      </w:r>
      <w:r w:rsidRPr="00A71232">
        <w:rPr>
          <w:rFonts w:ascii="Times New Roman" w:hAnsi="Times New Roman"/>
          <w:sz w:val="24"/>
          <w:szCs w:val="24"/>
        </w:rPr>
        <w:t>(сакупљање, транспорт, третман, поновна употреба, рециклажа и одлагање отпада), посебно комуналним и опасним отпадом, у које спадају и посебни токови отпада, вођење регистара;</w:t>
      </w:r>
    </w:p>
    <w:p w:rsidR="00364FEC" w:rsidRPr="00A71232" w:rsidRDefault="00364FEC" w:rsidP="00516877">
      <w:pPr>
        <w:widowControl w:val="0"/>
        <w:numPr>
          <w:ilvl w:val="0"/>
          <w:numId w:val="5"/>
        </w:numPr>
        <w:tabs>
          <w:tab w:val="clear" w:pos="1440"/>
          <w:tab w:val="num" w:pos="0"/>
        </w:tabs>
        <w:autoSpaceDE w:val="0"/>
        <w:autoSpaceDN w:val="0"/>
        <w:adjustRightInd w:val="0"/>
        <w:spacing w:after="0"/>
        <w:ind w:left="0" w:right="-177" w:firstLine="634"/>
        <w:rPr>
          <w:rFonts w:ascii="Times New Roman" w:hAnsi="Times New Roman"/>
          <w:noProof/>
          <w:color w:val="000000"/>
          <w:sz w:val="24"/>
          <w:szCs w:val="24"/>
        </w:rPr>
      </w:pPr>
      <w:r w:rsidRPr="00A71232">
        <w:rPr>
          <w:rFonts w:ascii="Times New Roman" w:hAnsi="Times New Roman"/>
          <w:color w:val="000000"/>
          <w:sz w:val="24"/>
          <w:szCs w:val="24"/>
        </w:rPr>
        <w:t xml:space="preserve">проналажење решења да се рад нових IPPC постројења обезбеди дозволама за управљање отпадом </w:t>
      </w:r>
      <w:r w:rsidRPr="00A71232">
        <w:rPr>
          <w:rFonts w:ascii="Times New Roman" w:hAnsi="Times New Roman"/>
          <w:sz w:val="24"/>
          <w:szCs w:val="24"/>
        </w:rPr>
        <w:t>у току обављања пробног рада</w:t>
      </w:r>
      <w:r w:rsidRPr="00A71232">
        <w:rPr>
          <w:rFonts w:ascii="Times New Roman" w:hAnsi="Times New Roman"/>
          <w:color w:val="000000"/>
          <w:sz w:val="24"/>
          <w:szCs w:val="24"/>
        </w:rPr>
        <w:t xml:space="preserve"> до издавања интегрисане дозволе, и на тај начин попуни постојеће правна празнина. Предложена решења садрже услов издавања дозвола за рад нових IPPC постројења у области управљање отпадом у складу са Директивом Савета 2008/98/ЕЗ о отпаду, Директивом Савета 2008/1/Е</w:t>
      </w:r>
      <w:r w:rsidR="00963799" w:rsidRPr="00A71232">
        <w:rPr>
          <w:rFonts w:ascii="Times New Roman" w:hAnsi="Times New Roman"/>
          <w:color w:val="000000"/>
          <w:sz w:val="24"/>
          <w:szCs w:val="24"/>
        </w:rPr>
        <w:t xml:space="preserve">Ц </w:t>
      </w:r>
      <w:r w:rsidRPr="00A71232">
        <w:rPr>
          <w:rFonts w:ascii="Times New Roman" w:hAnsi="Times New Roman"/>
          <w:color w:val="000000"/>
          <w:sz w:val="24"/>
          <w:szCs w:val="24"/>
        </w:rPr>
        <w:t xml:space="preserve"> о интегрисаном спречавању и контроли загађивања животне средине</w:t>
      </w:r>
      <w:r w:rsidR="00963799" w:rsidRPr="00A71232">
        <w:rPr>
          <w:rFonts w:ascii="Times New Roman" w:hAnsi="Times New Roman"/>
          <w:color w:val="000000"/>
          <w:sz w:val="24"/>
          <w:szCs w:val="24"/>
        </w:rPr>
        <w:t>, сада IED директивом</w:t>
      </w:r>
      <w:r w:rsidRPr="00A71232">
        <w:rPr>
          <w:rFonts w:ascii="Times New Roman" w:hAnsi="Times New Roman"/>
          <w:color w:val="000000"/>
          <w:sz w:val="24"/>
          <w:szCs w:val="24"/>
        </w:rPr>
        <w:t>;</w:t>
      </w:r>
    </w:p>
    <w:p w:rsidR="00364FEC" w:rsidRPr="00A71232" w:rsidRDefault="00364FEC" w:rsidP="00516877">
      <w:pPr>
        <w:widowControl w:val="0"/>
        <w:numPr>
          <w:ilvl w:val="0"/>
          <w:numId w:val="5"/>
        </w:numPr>
        <w:tabs>
          <w:tab w:val="clear" w:pos="1440"/>
          <w:tab w:val="num" w:pos="0"/>
        </w:tabs>
        <w:autoSpaceDE w:val="0"/>
        <w:autoSpaceDN w:val="0"/>
        <w:adjustRightInd w:val="0"/>
        <w:spacing w:after="0"/>
        <w:ind w:left="0" w:right="-177" w:firstLine="630"/>
        <w:rPr>
          <w:rFonts w:ascii="Times New Roman" w:hAnsi="Times New Roman"/>
          <w:sz w:val="24"/>
          <w:szCs w:val="24"/>
        </w:rPr>
      </w:pPr>
      <w:r w:rsidRPr="00A71232">
        <w:rPr>
          <w:rFonts w:ascii="Times New Roman" w:hAnsi="Times New Roman"/>
          <w:color w:val="000000"/>
          <w:sz w:val="24"/>
          <w:szCs w:val="24"/>
        </w:rPr>
        <w:t xml:space="preserve">прецизирање случаја када се дозвола за управљање отпадом за нова IPPC </w:t>
      </w:r>
      <w:r w:rsidRPr="00A71232">
        <w:rPr>
          <w:rFonts w:ascii="Times New Roman" w:hAnsi="Times New Roman"/>
          <w:sz w:val="24"/>
          <w:szCs w:val="24"/>
        </w:rPr>
        <w:t>постројења може издати за период краћи од законом утврђеног периода, односно са периодом важења до издавања интегрисане дозволе;</w:t>
      </w:r>
    </w:p>
    <w:p w:rsidR="00364FEC" w:rsidRPr="00A71232" w:rsidRDefault="00364FEC" w:rsidP="00516877">
      <w:pPr>
        <w:widowControl w:val="0"/>
        <w:numPr>
          <w:ilvl w:val="0"/>
          <w:numId w:val="5"/>
        </w:numPr>
        <w:tabs>
          <w:tab w:val="clear" w:pos="1440"/>
          <w:tab w:val="num" w:pos="0"/>
        </w:tabs>
        <w:autoSpaceDE w:val="0"/>
        <w:autoSpaceDN w:val="0"/>
        <w:adjustRightInd w:val="0"/>
        <w:spacing w:after="0"/>
        <w:ind w:left="0" w:right="-177" w:firstLine="630"/>
        <w:rPr>
          <w:rFonts w:ascii="Times New Roman" w:hAnsi="Times New Roman"/>
          <w:sz w:val="24"/>
          <w:szCs w:val="24"/>
        </w:rPr>
      </w:pPr>
      <w:r w:rsidRPr="00A71232">
        <w:rPr>
          <w:rFonts w:ascii="Times New Roman" w:hAnsi="Times New Roman"/>
          <w:sz w:val="24"/>
          <w:szCs w:val="24"/>
        </w:rPr>
        <w:t xml:space="preserve">прецизирањем обавеза </w:t>
      </w:r>
      <w:r w:rsidR="0023412E" w:rsidRPr="00A71232">
        <w:rPr>
          <w:rFonts w:ascii="Times New Roman" w:hAnsi="Times New Roman"/>
          <w:sz w:val="24"/>
          <w:szCs w:val="24"/>
        </w:rPr>
        <w:t xml:space="preserve">власника и /или </w:t>
      </w:r>
      <w:r w:rsidRPr="00A71232">
        <w:rPr>
          <w:rFonts w:ascii="Times New Roman" w:hAnsi="Times New Roman"/>
          <w:sz w:val="24"/>
          <w:szCs w:val="24"/>
        </w:rPr>
        <w:t>држаоца</w:t>
      </w:r>
      <w:r w:rsidRPr="00A71232">
        <w:rPr>
          <w:rStyle w:val="hps"/>
          <w:rFonts w:ascii="Times New Roman" w:hAnsi="Times New Roman"/>
          <w:sz w:val="24"/>
          <w:szCs w:val="24"/>
        </w:rPr>
        <w:t xml:space="preserve"> PCB, PCB </w:t>
      </w:r>
      <w:r w:rsidRPr="00A71232">
        <w:rPr>
          <w:rFonts w:ascii="Times New Roman" w:hAnsi="Times New Roman"/>
          <w:sz w:val="24"/>
          <w:szCs w:val="24"/>
        </w:rPr>
        <w:t xml:space="preserve">отпада </w:t>
      </w:r>
      <w:r w:rsidRPr="00A71232">
        <w:rPr>
          <w:rStyle w:val="hps"/>
          <w:rFonts w:ascii="Times New Roman" w:hAnsi="Times New Roman"/>
          <w:sz w:val="24"/>
          <w:szCs w:val="24"/>
        </w:rPr>
        <w:t>и/или</w:t>
      </w:r>
      <w:r w:rsidRPr="00A71232">
        <w:rPr>
          <w:rFonts w:ascii="Times New Roman" w:hAnsi="Times New Roman"/>
          <w:sz w:val="24"/>
          <w:szCs w:val="24"/>
        </w:rPr>
        <w:t xml:space="preserve"> уређаја </w:t>
      </w:r>
      <w:r w:rsidRPr="00A71232">
        <w:rPr>
          <w:rStyle w:val="hps"/>
          <w:rFonts w:ascii="Times New Roman" w:hAnsi="Times New Roman"/>
          <w:sz w:val="24"/>
          <w:szCs w:val="24"/>
        </w:rPr>
        <w:t>која садрже</w:t>
      </w:r>
      <w:r w:rsidRPr="00A71232">
        <w:rPr>
          <w:rFonts w:ascii="Times New Roman" w:hAnsi="Times New Roman"/>
          <w:sz w:val="24"/>
          <w:szCs w:val="24"/>
        </w:rPr>
        <w:t xml:space="preserve"> </w:t>
      </w:r>
      <w:r w:rsidRPr="00A71232">
        <w:rPr>
          <w:rStyle w:val="hps"/>
          <w:rFonts w:ascii="Times New Roman" w:hAnsi="Times New Roman"/>
          <w:sz w:val="24"/>
          <w:szCs w:val="24"/>
        </w:rPr>
        <w:t>PCB</w:t>
      </w:r>
      <w:r w:rsidRPr="00A71232">
        <w:rPr>
          <w:rFonts w:ascii="Times New Roman" w:hAnsi="Times New Roman"/>
          <w:sz w:val="24"/>
          <w:szCs w:val="24"/>
        </w:rPr>
        <w:t xml:space="preserve"> о предузимању мера предострожности;</w:t>
      </w:r>
    </w:p>
    <w:p w:rsidR="00364FEC" w:rsidRPr="00A71232" w:rsidRDefault="00364FEC" w:rsidP="00516877">
      <w:pPr>
        <w:widowControl w:val="0"/>
        <w:numPr>
          <w:ilvl w:val="0"/>
          <w:numId w:val="5"/>
        </w:numPr>
        <w:tabs>
          <w:tab w:val="clear" w:pos="1440"/>
          <w:tab w:val="num" w:pos="0"/>
        </w:tabs>
        <w:autoSpaceDE w:val="0"/>
        <w:autoSpaceDN w:val="0"/>
        <w:adjustRightInd w:val="0"/>
        <w:spacing w:after="0"/>
        <w:ind w:left="0" w:right="-177" w:firstLine="630"/>
        <w:rPr>
          <w:rStyle w:val="hps"/>
          <w:rFonts w:ascii="Times New Roman" w:hAnsi="Times New Roman"/>
          <w:sz w:val="24"/>
          <w:szCs w:val="24"/>
        </w:rPr>
      </w:pPr>
      <w:r w:rsidRPr="00A71232">
        <w:rPr>
          <w:rFonts w:ascii="Times New Roman" w:hAnsi="Times New Roman"/>
          <w:sz w:val="24"/>
          <w:szCs w:val="24"/>
        </w:rPr>
        <w:t xml:space="preserve">прописивања начина уклањања уређаја </w:t>
      </w:r>
      <w:r w:rsidRPr="00A71232">
        <w:rPr>
          <w:rStyle w:val="hps"/>
          <w:rFonts w:ascii="Times New Roman" w:hAnsi="Times New Roman"/>
          <w:sz w:val="24"/>
          <w:szCs w:val="24"/>
        </w:rPr>
        <w:t>који</w:t>
      </w:r>
      <w:r w:rsidRPr="00A71232">
        <w:rPr>
          <w:rFonts w:ascii="Times New Roman" w:hAnsi="Times New Roman"/>
          <w:sz w:val="24"/>
          <w:szCs w:val="24"/>
        </w:rPr>
        <w:t xml:space="preserve"> </w:t>
      </w:r>
      <w:r w:rsidRPr="00A71232">
        <w:rPr>
          <w:rStyle w:val="hps"/>
          <w:rFonts w:ascii="Times New Roman" w:hAnsi="Times New Roman"/>
          <w:sz w:val="24"/>
          <w:szCs w:val="24"/>
        </w:rPr>
        <w:t>садрже</w:t>
      </w:r>
      <w:r w:rsidRPr="00A71232">
        <w:rPr>
          <w:rFonts w:ascii="Times New Roman" w:hAnsi="Times New Roman"/>
          <w:sz w:val="24"/>
          <w:szCs w:val="24"/>
        </w:rPr>
        <w:t xml:space="preserve"> </w:t>
      </w:r>
      <w:r w:rsidRPr="00A71232">
        <w:rPr>
          <w:rStyle w:val="hps"/>
          <w:rFonts w:ascii="Times New Roman" w:hAnsi="Times New Roman"/>
          <w:sz w:val="24"/>
          <w:szCs w:val="24"/>
        </w:rPr>
        <w:t>PCB</w:t>
      </w:r>
      <w:r w:rsidRPr="00A71232">
        <w:rPr>
          <w:rFonts w:ascii="Times New Roman" w:hAnsi="Times New Roman"/>
          <w:sz w:val="24"/>
          <w:szCs w:val="24"/>
        </w:rPr>
        <w:t xml:space="preserve"> мање од 5 dm</w:t>
      </w:r>
      <w:r w:rsidRPr="00A71232">
        <w:rPr>
          <w:rFonts w:ascii="Times New Roman" w:hAnsi="Times New Roman"/>
          <w:sz w:val="24"/>
          <w:szCs w:val="24"/>
          <w:vertAlign w:val="superscript"/>
        </w:rPr>
        <w:t xml:space="preserve">3 </w:t>
      </w:r>
      <w:r w:rsidRPr="00A71232">
        <w:rPr>
          <w:rFonts w:ascii="Times New Roman" w:hAnsi="Times New Roman"/>
          <w:sz w:val="24"/>
          <w:szCs w:val="24"/>
        </w:rPr>
        <w:t xml:space="preserve">који су саставни делови других уређаја је да пре предаје </w:t>
      </w:r>
      <w:r w:rsidRPr="00A71232">
        <w:rPr>
          <w:rStyle w:val="hps"/>
          <w:rFonts w:ascii="Times New Roman" w:hAnsi="Times New Roman"/>
          <w:sz w:val="24"/>
          <w:szCs w:val="24"/>
        </w:rPr>
        <w:t xml:space="preserve">PCB, PCB </w:t>
      </w:r>
      <w:r w:rsidRPr="00A71232">
        <w:rPr>
          <w:rFonts w:ascii="Times New Roman" w:hAnsi="Times New Roman"/>
          <w:sz w:val="24"/>
          <w:szCs w:val="24"/>
        </w:rPr>
        <w:t xml:space="preserve">отпада </w:t>
      </w:r>
      <w:r w:rsidRPr="00A71232">
        <w:rPr>
          <w:rStyle w:val="hps"/>
          <w:rFonts w:ascii="Times New Roman" w:hAnsi="Times New Roman"/>
          <w:sz w:val="24"/>
          <w:szCs w:val="24"/>
        </w:rPr>
        <w:t>и/или</w:t>
      </w:r>
      <w:r w:rsidRPr="00A71232">
        <w:rPr>
          <w:rFonts w:ascii="Times New Roman" w:hAnsi="Times New Roman"/>
          <w:sz w:val="24"/>
          <w:szCs w:val="24"/>
        </w:rPr>
        <w:t xml:space="preserve"> </w:t>
      </w:r>
      <w:r w:rsidRPr="00A71232">
        <w:rPr>
          <w:rStyle w:val="hps"/>
          <w:rFonts w:ascii="Times New Roman" w:hAnsi="Times New Roman"/>
          <w:sz w:val="24"/>
          <w:szCs w:val="24"/>
        </w:rPr>
        <w:t>опреме</w:t>
      </w:r>
      <w:r w:rsidRPr="00A71232">
        <w:rPr>
          <w:rFonts w:ascii="Times New Roman" w:hAnsi="Times New Roman"/>
          <w:sz w:val="24"/>
          <w:szCs w:val="24"/>
        </w:rPr>
        <w:t xml:space="preserve"> </w:t>
      </w:r>
      <w:r w:rsidRPr="00A71232">
        <w:rPr>
          <w:rStyle w:val="hps"/>
          <w:rFonts w:ascii="Times New Roman" w:hAnsi="Times New Roman"/>
          <w:sz w:val="24"/>
          <w:szCs w:val="24"/>
        </w:rPr>
        <w:t>која садржи</w:t>
      </w:r>
      <w:r w:rsidRPr="00A71232">
        <w:rPr>
          <w:rFonts w:ascii="Times New Roman" w:hAnsi="Times New Roman"/>
          <w:sz w:val="24"/>
          <w:szCs w:val="24"/>
        </w:rPr>
        <w:t xml:space="preserve"> </w:t>
      </w:r>
      <w:r w:rsidRPr="00A71232">
        <w:rPr>
          <w:rStyle w:val="hps"/>
          <w:rFonts w:ascii="Times New Roman" w:hAnsi="Times New Roman"/>
          <w:sz w:val="24"/>
          <w:szCs w:val="24"/>
        </w:rPr>
        <w:t>PCB</w:t>
      </w:r>
      <w:r w:rsidRPr="00A71232">
        <w:rPr>
          <w:rFonts w:ascii="Times New Roman" w:hAnsi="Times New Roman"/>
          <w:sz w:val="24"/>
          <w:szCs w:val="24"/>
        </w:rPr>
        <w:t xml:space="preserve"> лицу које има дозволу у складу са овим законом предузме све </w:t>
      </w:r>
      <w:r w:rsidRPr="00A71232">
        <w:rPr>
          <w:rStyle w:val="hps"/>
          <w:rFonts w:ascii="Times New Roman" w:hAnsi="Times New Roman"/>
          <w:sz w:val="24"/>
          <w:szCs w:val="24"/>
        </w:rPr>
        <w:t>мере предострожности како би се избегао</w:t>
      </w:r>
      <w:r w:rsidRPr="00A71232">
        <w:rPr>
          <w:rFonts w:ascii="Times New Roman" w:hAnsi="Times New Roman"/>
          <w:sz w:val="24"/>
          <w:szCs w:val="24"/>
        </w:rPr>
        <w:t xml:space="preserve"> </w:t>
      </w:r>
      <w:r w:rsidRPr="00A71232">
        <w:rPr>
          <w:rStyle w:val="hps"/>
          <w:rFonts w:ascii="Times New Roman" w:hAnsi="Times New Roman"/>
          <w:sz w:val="24"/>
          <w:szCs w:val="24"/>
        </w:rPr>
        <w:t>ризик од пожара, укључујући и њихово држање даље од запаљивих</w:t>
      </w:r>
      <w:r w:rsidRPr="00A71232">
        <w:rPr>
          <w:rFonts w:ascii="Times New Roman" w:hAnsi="Times New Roman"/>
          <w:sz w:val="24"/>
          <w:szCs w:val="24"/>
        </w:rPr>
        <w:t xml:space="preserve"> </w:t>
      </w:r>
      <w:r w:rsidRPr="00A71232">
        <w:rPr>
          <w:rStyle w:val="hps"/>
          <w:rFonts w:ascii="Times New Roman" w:hAnsi="Times New Roman"/>
          <w:sz w:val="24"/>
          <w:szCs w:val="24"/>
        </w:rPr>
        <w:t>производа;</w:t>
      </w:r>
    </w:p>
    <w:p w:rsidR="00364FEC" w:rsidRPr="00A71232" w:rsidRDefault="00364FEC" w:rsidP="00516877">
      <w:pPr>
        <w:widowControl w:val="0"/>
        <w:numPr>
          <w:ilvl w:val="0"/>
          <w:numId w:val="5"/>
        </w:numPr>
        <w:tabs>
          <w:tab w:val="clear" w:pos="1440"/>
          <w:tab w:val="num" w:pos="0"/>
        </w:tabs>
        <w:autoSpaceDE w:val="0"/>
        <w:autoSpaceDN w:val="0"/>
        <w:adjustRightInd w:val="0"/>
        <w:ind w:left="0" w:right="-177" w:firstLine="630"/>
        <w:rPr>
          <w:rFonts w:ascii="Times New Roman" w:hAnsi="Times New Roman"/>
          <w:sz w:val="24"/>
          <w:szCs w:val="24"/>
        </w:rPr>
      </w:pPr>
      <w:r w:rsidRPr="00A71232">
        <w:rPr>
          <w:rStyle w:val="rvts3"/>
          <w:rFonts w:ascii="Times New Roman" w:hAnsi="Times New Roman"/>
          <w:color w:val="auto"/>
          <w:sz w:val="24"/>
          <w:szCs w:val="24"/>
        </w:rPr>
        <w:t>прописивања упутства за сакупљање и одлагање у</w:t>
      </w:r>
      <w:r w:rsidRPr="00A71232">
        <w:rPr>
          <w:rStyle w:val="hps"/>
          <w:rFonts w:ascii="Times New Roman" w:hAnsi="Times New Roman"/>
          <w:sz w:val="24"/>
          <w:szCs w:val="24"/>
        </w:rPr>
        <w:t>ређаја који</w:t>
      </w:r>
      <w:r w:rsidRPr="00A71232">
        <w:rPr>
          <w:rFonts w:ascii="Times New Roman" w:hAnsi="Times New Roman"/>
          <w:sz w:val="24"/>
          <w:szCs w:val="24"/>
        </w:rPr>
        <w:t xml:space="preserve"> </w:t>
      </w:r>
      <w:r w:rsidRPr="00A71232">
        <w:rPr>
          <w:rStyle w:val="hps"/>
          <w:rFonts w:ascii="Times New Roman" w:hAnsi="Times New Roman"/>
          <w:sz w:val="24"/>
          <w:szCs w:val="24"/>
        </w:rPr>
        <w:t>садрже</w:t>
      </w:r>
      <w:r w:rsidRPr="00A71232">
        <w:rPr>
          <w:rFonts w:ascii="Times New Roman" w:hAnsi="Times New Roman"/>
          <w:sz w:val="24"/>
          <w:szCs w:val="24"/>
        </w:rPr>
        <w:t xml:space="preserve"> </w:t>
      </w:r>
      <w:r w:rsidRPr="00A71232">
        <w:rPr>
          <w:rStyle w:val="hps"/>
          <w:rFonts w:ascii="Times New Roman" w:hAnsi="Times New Roman"/>
          <w:sz w:val="24"/>
          <w:szCs w:val="24"/>
        </w:rPr>
        <w:t>PCB</w:t>
      </w:r>
      <w:r w:rsidRPr="00A71232">
        <w:rPr>
          <w:rFonts w:ascii="Times New Roman" w:hAnsi="Times New Roman"/>
          <w:sz w:val="24"/>
          <w:szCs w:val="24"/>
        </w:rPr>
        <w:t xml:space="preserve"> мање од 5 dm</w:t>
      </w:r>
      <w:r w:rsidRPr="00A71232">
        <w:rPr>
          <w:rFonts w:ascii="Times New Roman" w:hAnsi="Times New Roman"/>
          <w:sz w:val="24"/>
          <w:szCs w:val="24"/>
          <w:vertAlign w:val="superscript"/>
        </w:rPr>
        <w:t xml:space="preserve">3 </w:t>
      </w:r>
      <w:r w:rsidRPr="00A71232">
        <w:rPr>
          <w:rFonts w:ascii="Times New Roman" w:hAnsi="Times New Roman"/>
          <w:sz w:val="24"/>
          <w:szCs w:val="24"/>
        </w:rPr>
        <w:t>који су саставни делови других урeђаја.</w:t>
      </w:r>
    </w:p>
    <w:p w:rsidR="00364FEC" w:rsidRPr="00A71232" w:rsidRDefault="00364FEC" w:rsidP="00516877">
      <w:pPr>
        <w:pStyle w:val="RENA-normal"/>
        <w:widowControl w:val="0"/>
        <w:numPr>
          <w:ilvl w:val="0"/>
          <w:numId w:val="17"/>
        </w:numPr>
        <w:tabs>
          <w:tab w:val="left" w:pos="1080"/>
        </w:tabs>
        <w:autoSpaceDE w:val="0"/>
        <w:adjustRightInd w:val="0"/>
        <w:spacing w:after="0"/>
        <w:ind w:left="0" w:right="-177" w:firstLine="567"/>
        <w:rPr>
          <w:rFonts w:ascii="Times New Roman" w:hAnsi="Times New Roman"/>
          <w:sz w:val="24"/>
          <w:lang w:val="sr-Cyrl-CS"/>
        </w:rPr>
      </w:pPr>
      <w:r w:rsidRPr="00A71232">
        <w:rPr>
          <w:rFonts w:ascii="Times New Roman" w:hAnsi="Times New Roman"/>
          <w:b/>
          <w:i/>
          <w:noProof/>
          <w:sz w:val="24"/>
          <w:lang w:val="sr-Cyrl-CS"/>
        </w:rPr>
        <w:t>О</w:t>
      </w:r>
      <w:r w:rsidRPr="00A71232">
        <w:rPr>
          <w:rFonts w:ascii="Times New Roman" w:hAnsi="Times New Roman"/>
          <w:b/>
          <w:i/>
          <w:noProof/>
          <w:color w:val="000000"/>
          <w:sz w:val="24"/>
          <w:lang w:val="sr-Cyrl-CS"/>
        </w:rPr>
        <w:t>тклањања непрецизности и недостатака у транспоновању</w:t>
      </w:r>
      <w:r w:rsidRPr="00A71232">
        <w:rPr>
          <w:rFonts w:ascii="Times New Roman" w:hAnsi="Times New Roman"/>
          <w:b/>
          <w:noProof/>
          <w:color w:val="000000"/>
          <w:sz w:val="24"/>
          <w:lang w:val="sr-Cyrl-CS"/>
        </w:rPr>
        <w:t xml:space="preserve">: </w:t>
      </w:r>
      <w:r w:rsidRPr="00A71232">
        <w:rPr>
          <w:rFonts w:ascii="Times New Roman" w:hAnsi="Times New Roman"/>
          <w:noProof/>
          <w:sz w:val="24"/>
          <w:lang w:val="sr-Cyrl-CS"/>
        </w:rPr>
        <w:t>Директиве o депонијама 99/31/EC</w:t>
      </w:r>
      <w:r w:rsidRPr="00A71232">
        <w:rPr>
          <w:rFonts w:ascii="Times New Roman" w:hAnsi="Times New Roman"/>
          <w:b/>
          <w:noProof/>
          <w:color w:val="000000"/>
          <w:sz w:val="24"/>
          <w:lang w:val="sr-Cyrl-CS"/>
        </w:rPr>
        <w:t xml:space="preserve"> </w:t>
      </w:r>
      <w:r w:rsidRPr="00A71232">
        <w:rPr>
          <w:rFonts w:ascii="Times New Roman" w:hAnsi="Times New Roman"/>
          <w:noProof/>
          <w:color w:val="000000"/>
          <w:sz w:val="24"/>
          <w:lang w:val="sr-Cyrl-CS"/>
        </w:rPr>
        <w:t>и IED Директиве у делу инсинерације</w:t>
      </w:r>
      <w:r w:rsidRPr="00A71232">
        <w:rPr>
          <w:rFonts w:ascii="Times New Roman" w:hAnsi="Times New Roman"/>
          <w:b/>
          <w:noProof/>
          <w:color w:val="000000"/>
          <w:sz w:val="24"/>
          <w:lang w:val="sr-Cyrl-CS"/>
        </w:rPr>
        <w:t xml:space="preserve"> </w:t>
      </w:r>
    </w:p>
    <w:p w:rsidR="00364FEC" w:rsidRPr="00A71232" w:rsidRDefault="00364FEC" w:rsidP="00516877">
      <w:pPr>
        <w:pStyle w:val="RENA-normal"/>
        <w:widowControl w:val="0"/>
        <w:numPr>
          <w:ilvl w:val="0"/>
          <w:numId w:val="13"/>
        </w:numPr>
        <w:tabs>
          <w:tab w:val="left" w:pos="1080"/>
        </w:tabs>
        <w:autoSpaceDE w:val="0"/>
        <w:adjustRightInd w:val="0"/>
        <w:spacing w:after="0"/>
        <w:ind w:left="0" w:right="-177" w:firstLine="634"/>
        <w:rPr>
          <w:rFonts w:ascii="Times New Roman" w:hAnsi="Times New Roman"/>
          <w:sz w:val="24"/>
          <w:lang w:val="sr-Cyrl-CS"/>
        </w:rPr>
      </w:pPr>
      <w:r w:rsidRPr="00A71232">
        <w:rPr>
          <w:rFonts w:ascii="Times New Roman" w:hAnsi="Times New Roman"/>
          <w:sz w:val="24"/>
          <w:lang w:val="sr-Cyrl-CS"/>
        </w:rPr>
        <w:t xml:space="preserve">У делу Закона који се односи на </w:t>
      </w:r>
      <w:r w:rsidRPr="00A71232">
        <w:rPr>
          <w:rStyle w:val="hps"/>
          <w:rFonts w:ascii="Times New Roman" w:hAnsi="Times New Roman"/>
          <w:i/>
          <w:sz w:val="24"/>
          <w:lang w:val="sr-Cyrl-CS"/>
        </w:rPr>
        <w:t xml:space="preserve">одлагање отпада на депонији  и </w:t>
      </w:r>
      <w:r w:rsidRPr="00A71232">
        <w:rPr>
          <w:rFonts w:ascii="Times New Roman" w:hAnsi="Times New Roman"/>
          <w:i/>
          <w:sz w:val="24"/>
          <w:lang w:val="sr-Cyrl-CS"/>
        </w:rPr>
        <w:t>захтев за издавање дозволе за одлагање отпада – потребно је прецизирање  одредаба</w:t>
      </w:r>
      <w:r w:rsidRPr="00A71232">
        <w:rPr>
          <w:rFonts w:ascii="Times New Roman" w:hAnsi="Times New Roman"/>
          <w:b/>
          <w:sz w:val="24"/>
          <w:lang w:val="sr-Cyrl-CS"/>
        </w:rPr>
        <w:t xml:space="preserve"> </w:t>
      </w:r>
      <w:r w:rsidRPr="00A71232">
        <w:rPr>
          <w:rFonts w:ascii="Times New Roman" w:hAnsi="Times New Roman"/>
          <w:sz w:val="24"/>
          <w:lang w:val="sr-Cyrl-CS"/>
        </w:rPr>
        <w:t>у погледу садржине захтева и дозволе за управљање отпадом у циљу усклађивања са Директивом  1999/31/ЕЦ о одлагању отпада на депоније.</w:t>
      </w:r>
    </w:p>
    <w:p w:rsidR="00364FEC" w:rsidRPr="00A71232" w:rsidRDefault="00364FEC" w:rsidP="00516877">
      <w:pPr>
        <w:widowControl w:val="0"/>
        <w:numPr>
          <w:ilvl w:val="0"/>
          <w:numId w:val="13"/>
        </w:numPr>
        <w:autoSpaceDE w:val="0"/>
        <w:autoSpaceDN w:val="0"/>
        <w:adjustRightInd w:val="0"/>
        <w:ind w:left="0" w:right="-177" w:firstLine="630"/>
        <w:rPr>
          <w:rFonts w:ascii="Times New Roman" w:hAnsi="Times New Roman"/>
          <w:sz w:val="24"/>
          <w:szCs w:val="24"/>
        </w:rPr>
      </w:pPr>
      <w:r w:rsidRPr="00A71232">
        <w:rPr>
          <w:rFonts w:ascii="Times New Roman" w:hAnsi="Times New Roman"/>
          <w:sz w:val="24"/>
          <w:szCs w:val="24"/>
        </w:rPr>
        <w:t xml:space="preserve">У делу Закона који се односи на инсинерацију отпада </w:t>
      </w:r>
      <w:r w:rsidRPr="00A71232">
        <w:rPr>
          <w:rFonts w:ascii="Times New Roman" w:hAnsi="Times New Roman"/>
          <w:i/>
          <w:sz w:val="24"/>
          <w:szCs w:val="24"/>
        </w:rPr>
        <w:t>неопходно је прецизирати садржину захтева за инсинерацију отпада и садржину дозволе за управљање отпадом, у</w:t>
      </w:r>
      <w:r w:rsidRPr="00A71232">
        <w:rPr>
          <w:rFonts w:ascii="Times New Roman" w:hAnsi="Times New Roman"/>
          <w:b/>
          <w:sz w:val="24"/>
          <w:szCs w:val="24"/>
        </w:rPr>
        <w:t xml:space="preserve"> </w:t>
      </w:r>
      <w:r w:rsidRPr="00A71232">
        <w:rPr>
          <w:rFonts w:ascii="Times New Roman" w:hAnsi="Times New Roman"/>
          <w:sz w:val="24"/>
          <w:szCs w:val="24"/>
        </w:rPr>
        <w:t>складу са</w:t>
      </w:r>
      <w:r w:rsidRPr="00A71232">
        <w:rPr>
          <w:rFonts w:ascii="Times New Roman" w:hAnsi="Times New Roman"/>
          <w:b/>
          <w:sz w:val="24"/>
          <w:szCs w:val="24"/>
        </w:rPr>
        <w:t xml:space="preserve"> </w:t>
      </w:r>
      <w:r w:rsidRPr="00A71232">
        <w:rPr>
          <w:rFonts w:ascii="Times New Roman" w:hAnsi="Times New Roman"/>
          <w:noProof/>
          <w:color w:val="000000"/>
          <w:sz w:val="24"/>
        </w:rPr>
        <w:t>IED Директивом</w:t>
      </w:r>
      <w:r w:rsidRPr="00A71232">
        <w:rPr>
          <w:rFonts w:ascii="Times New Roman" w:hAnsi="Times New Roman"/>
          <w:i/>
          <w:sz w:val="24"/>
          <w:szCs w:val="24"/>
        </w:rPr>
        <w:t>.</w:t>
      </w:r>
    </w:p>
    <w:p w:rsidR="00364FEC" w:rsidRPr="00A71232" w:rsidRDefault="00364FEC" w:rsidP="00516877">
      <w:pPr>
        <w:pStyle w:val="Default"/>
        <w:numPr>
          <w:ilvl w:val="0"/>
          <w:numId w:val="18"/>
        </w:numPr>
        <w:spacing w:after="120"/>
        <w:ind w:left="0" w:right="-177" w:firstLine="567"/>
        <w:jc w:val="both"/>
        <w:rPr>
          <w:b/>
          <w:i/>
          <w:color w:val="auto"/>
          <w:lang w:val="sr-Cyrl-CS"/>
        </w:rPr>
      </w:pPr>
      <w:r w:rsidRPr="00A71232">
        <w:rPr>
          <w:rStyle w:val="rvts3"/>
          <w:b/>
          <w:i/>
          <w:color w:val="auto"/>
          <w:sz w:val="24"/>
          <w:szCs w:val="24"/>
          <w:lang w:val="sr-Cyrl-CS"/>
        </w:rPr>
        <w:t xml:space="preserve">Усклађености са другим законима у правном систему Републике Србије </w:t>
      </w:r>
    </w:p>
    <w:p w:rsidR="00364FEC" w:rsidRPr="00A71232" w:rsidRDefault="00364FEC" w:rsidP="00516877">
      <w:pPr>
        <w:widowControl w:val="0"/>
        <w:numPr>
          <w:ilvl w:val="0"/>
          <w:numId w:val="19"/>
        </w:numPr>
        <w:tabs>
          <w:tab w:val="clear" w:pos="1080"/>
          <w:tab w:val="left" w:pos="900"/>
        </w:tabs>
        <w:autoSpaceDE w:val="0"/>
        <w:autoSpaceDN w:val="0"/>
        <w:adjustRightInd w:val="0"/>
        <w:spacing w:after="0"/>
        <w:ind w:right="-177" w:hanging="873"/>
        <w:rPr>
          <w:rFonts w:ascii="Times New Roman" w:hAnsi="Times New Roman"/>
          <w:noProof/>
          <w:color w:val="000000"/>
          <w:sz w:val="24"/>
          <w:szCs w:val="24"/>
        </w:rPr>
      </w:pPr>
      <w:r w:rsidRPr="00A71232">
        <w:rPr>
          <w:rFonts w:ascii="Times New Roman" w:hAnsi="Times New Roman"/>
          <w:sz w:val="24"/>
          <w:szCs w:val="24"/>
        </w:rPr>
        <w:t>Законом о буџетском систему</w:t>
      </w:r>
    </w:p>
    <w:p w:rsidR="00364FEC" w:rsidRPr="00A71232" w:rsidRDefault="00364FEC" w:rsidP="00516877">
      <w:pPr>
        <w:widowControl w:val="0"/>
        <w:numPr>
          <w:ilvl w:val="0"/>
          <w:numId w:val="19"/>
        </w:numPr>
        <w:tabs>
          <w:tab w:val="clear" w:pos="1080"/>
          <w:tab w:val="clear" w:pos="1440"/>
          <w:tab w:val="num" w:pos="0"/>
          <w:tab w:val="left" w:pos="900"/>
        </w:tabs>
        <w:autoSpaceDE w:val="0"/>
        <w:autoSpaceDN w:val="0"/>
        <w:adjustRightInd w:val="0"/>
        <w:spacing w:after="0"/>
        <w:ind w:left="0" w:right="-177" w:firstLine="567"/>
        <w:rPr>
          <w:rFonts w:ascii="Times New Roman" w:hAnsi="Times New Roman"/>
          <w:noProof/>
          <w:color w:val="000000"/>
          <w:sz w:val="24"/>
          <w:szCs w:val="24"/>
        </w:rPr>
      </w:pPr>
      <w:r w:rsidRPr="00A71232">
        <w:rPr>
          <w:rFonts w:ascii="Times New Roman" w:hAnsi="Times New Roman"/>
          <w:noProof/>
          <w:color w:val="000000"/>
          <w:sz w:val="24"/>
          <w:szCs w:val="24"/>
        </w:rPr>
        <w:t>Законом о престанку важења Закона о Фонду за заштиту животне средине</w:t>
      </w:r>
    </w:p>
    <w:p w:rsidR="00364FEC" w:rsidRPr="00A71232" w:rsidRDefault="00364FEC" w:rsidP="00516877">
      <w:pPr>
        <w:widowControl w:val="0"/>
        <w:numPr>
          <w:ilvl w:val="0"/>
          <w:numId w:val="19"/>
        </w:numPr>
        <w:tabs>
          <w:tab w:val="clear" w:pos="1080"/>
          <w:tab w:val="left" w:pos="900"/>
        </w:tabs>
        <w:autoSpaceDE w:val="0"/>
        <w:autoSpaceDN w:val="0"/>
        <w:adjustRightInd w:val="0"/>
        <w:spacing w:after="0"/>
        <w:ind w:right="-177" w:hanging="873"/>
        <w:rPr>
          <w:rFonts w:ascii="Times New Roman" w:hAnsi="Times New Roman"/>
          <w:noProof/>
          <w:color w:val="000000"/>
          <w:sz w:val="24"/>
          <w:szCs w:val="24"/>
        </w:rPr>
      </w:pPr>
      <w:r w:rsidRPr="00A71232">
        <w:rPr>
          <w:rFonts w:ascii="Times New Roman" w:hAnsi="Times New Roman"/>
          <w:noProof/>
          <w:color w:val="000000"/>
          <w:sz w:val="24"/>
          <w:szCs w:val="24"/>
        </w:rPr>
        <w:t>Законом о транспорту опасног терета</w:t>
      </w:r>
    </w:p>
    <w:p w:rsidR="00364FEC" w:rsidRPr="00A71232" w:rsidRDefault="00364FEC" w:rsidP="00516877">
      <w:pPr>
        <w:widowControl w:val="0"/>
        <w:numPr>
          <w:ilvl w:val="0"/>
          <w:numId w:val="19"/>
        </w:numPr>
        <w:tabs>
          <w:tab w:val="clear" w:pos="1080"/>
          <w:tab w:val="left" w:pos="900"/>
        </w:tabs>
        <w:autoSpaceDE w:val="0"/>
        <w:autoSpaceDN w:val="0"/>
        <w:adjustRightInd w:val="0"/>
        <w:spacing w:after="0"/>
        <w:ind w:right="-177" w:hanging="873"/>
        <w:rPr>
          <w:rFonts w:ascii="Times New Roman" w:hAnsi="Times New Roman"/>
          <w:noProof/>
          <w:color w:val="000000"/>
          <w:sz w:val="24"/>
          <w:szCs w:val="24"/>
        </w:rPr>
      </w:pPr>
      <w:r w:rsidRPr="00A71232">
        <w:rPr>
          <w:rFonts w:ascii="Times New Roman" w:hAnsi="Times New Roman"/>
          <w:noProof/>
          <w:color w:val="000000"/>
          <w:sz w:val="24"/>
          <w:szCs w:val="24"/>
        </w:rPr>
        <w:t>Закон о техничким захтвима за производе</w:t>
      </w:r>
    </w:p>
    <w:p w:rsidR="00364FEC" w:rsidRPr="00A71232" w:rsidRDefault="00364FEC" w:rsidP="00516877">
      <w:pPr>
        <w:widowControl w:val="0"/>
        <w:numPr>
          <w:ilvl w:val="0"/>
          <w:numId w:val="19"/>
        </w:numPr>
        <w:tabs>
          <w:tab w:val="clear" w:pos="1080"/>
          <w:tab w:val="clear" w:pos="1440"/>
          <w:tab w:val="num" w:pos="0"/>
          <w:tab w:val="left" w:pos="900"/>
        </w:tabs>
        <w:autoSpaceDE w:val="0"/>
        <w:autoSpaceDN w:val="0"/>
        <w:adjustRightInd w:val="0"/>
        <w:spacing w:after="0"/>
        <w:ind w:left="0" w:right="-177" w:firstLine="567"/>
        <w:rPr>
          <w:rFonts w:ascii="Times New Roman" w:hAnsi="Times New Roman"/>
          <w:noProof/>
          <w:sz w:val="24"/>
          <w:szCs w:val="24"/>
        </w:rPr>
      </w:pPr>
      <w:r w:rsidRPr="00A71232">
        <w:rPr>
          <w:rFonts w:ascii="Times New Roman" w:hAnsi="Times New Roman"/>
          <w:noProof/>
          <w:sz w:val="24"/>
          <w:szCs w:val="24"/>
        </w:rPr>
        <w:t>предложеним</w:t>
      </w:r>
      <w:r w:rsidRPr="00A71232">
        <w:rPr>
          <w:rFonts w:ascii="Times New Roman" w:hAnsi="Times New Roman"/>
          <w:noProof/>
          <w:color w:val="000000"/>
          <w:sz w:val="24"/>
          <w:szCs w:val="24"/>
        </w:rPr>
        <w:t xml:space="preserve"> решењима садржаним у закону о изменама закона којим се </w:t>
      </w:r>
      <w:r w:rsidRPr="00A71232">
        <w:rPr>
          <w:rFonts w:ascii="Times New Roman" w:hAnsi="Times New Roman"/>
          <w:noProof/>
          <w:sz w:val="24"/>
          <w:szCs w:val="24"/>
        </w:rPr>
        <w:t>уређује заштита животне средине.</w:t>
      </w:r>
    </w:p>
    <w:p w:rsidR="00364FEC" w:rsidRPr="00A71232" w:rsidRDefault="00364FEC" w:rsidP="00516877">
      <w:pPr>
        <w:shd w:val="clear" w:color="auto" w:fill="FFFFFF"/>
        <w:tabs>
          <w:tab w:val="clear" w:pos="1080"/>
          <w:tab w:val="left" w:pos="90"/>
          <w:tab w:val="left" w:pos="540"/>
          <w:tab w:val="left" w:pos="810"/>
        </w:tabs>
        <w:autoSpaceDE w:val="0"/>
        <w:autoSpaceDN w:val="0"/>
        <w:adjustRightInd w:val="0"/>
        <w:spacing w:after="0"/>
        <w:ind w:right="-177" w:firstLine="630"/>
        <w:rPr>
          <w:rFonts w:ascii="Times New Roman" w:hAnsi="Times New Roman"/>
          <w:noProof/>
          <w:sz w:val="24"/>
          <w:szCs w:val="24"/>
        </w:rPr>
      </w:pPr>
      <w:r w:rsidRPr="00A71232">
        <w:rPr>
          <w:rFonts w:ascii="Times New Roman" w:hAnsi="Times New Roman"/>
          <w:noProof/>
          <w:sz w:val="24"/>
          <w:szCs w:val="24"/>
        </w:rPr>
        <w:lastRenderedPageBreak/>
        <w:t xml:space="preserve">У делу важећег </w:t>
      </w:r>
      <w:r w:rsidR="00AA2DF5" w:rsidRPr="00A71232">
        <w:rPr>
          <w:rFonts w:ascii="Times New Roman" w:hAnsi="Times New Roman"/>
          <w:noProof/>
          <w:sz w:val="24"/>
          <w:szCs w:val="24"/>
        </w:rPr>
        <w:t xml:space="preserve">закона </w:t>
      </w:r>
      <w:r w:rsidRPr="00A71232">
        <w:rPr>
          <w:rFonts w:ascii="Times New Roman" w:hAnsi="Times New Roman"/>
          <w:noProof/>
          <w:sz w:val="24"/>
          <w:szCs w:val="24"/>
        </w:rPr>
        <w:t xml:space="preserve">који се односи на </w:t>
      </w:r>
      <w:r w:rsidRPr="00A71232">
        <w:rPr>
          <w:rFonts w:ascii="Times New Roman" w:hAnsi="Times New Roman"/>
          <w:i/>
          <w:noProof/>
          <w:sz w:val="24"/>
          <w:szCs w:val="24"/>
        </w:rPr>
        <w:t xml:space="preserve">финансирање управљања отпадом </w:t>
      </w:r>
      <w:r w:rsidRPr="00A71232">
        <w:rPr>
          <w:rFonts w:ascii="Times New Roman" w:hAnsi="Times New Roman"/>
          <w:noProof/>
          <w:sz w:val="24"/>
          <w:szCs w:val="24"/>
        </w:rPr>
        <w:t xml:space="preserve">– потребно је </w:t>
      </w:r>
      <w:r w:rsidRPr="00A71232">
        <w:rPr>
          <w:rFonts w:ascii="Times New Roman" w:hAnsi="Times New Roman"/>
          <w:i/>
          <w:noProof/>
          <w:sz w:val="24"/>
          <w:szCs w:val="24"/>
        </w:rPr>
        <w:t>усклађивање тих одредаба са прописима који се односе на систем финансирања и накнада као и са престанком рада Фонда за заштиту животне средине</w:t>
      </w:r>
      <w:r w:rsidRPr="00A71232">
        <w:rPr>
          <w:rFonts w:ascii="Times New Roman" w:hAnsi="Times New Roman"/>
          <w:noProof/>
          <w:sz w:val="24"/>
          <w:szCs w:val="24"/>
        </w:rPr>
        <w:t xml:space="preserve"> који је престао са радом на основу Закона о престанку важења Закона о Фонду за заштиту животне средине (</w:t>
      </w:r>
      <w:r w:rsidR="00963799" w:rsidRPr="00A71232">
        <w:rPr>
          <w:rFonts w:ascii="Times New Roman" w:hAnsi="Times New Roman"/>
          <w:noProof/>
          <w:sz w:val="24"/>
          <w:szCs w:val="24"/>
        </w:rPr>
        <w:t>„</w:t>
      </w:r>
      <w:r w:rsidRPr="00A71232">
        <w:rPr>
          <w:rFonts w:ascii="Times New Roman" w:hAnsi="Times New Roman"/>
          <w:noProof/>
          <w:sz w:val="24"/>
          <w:szCs w:val="24"/>
        </w:rPr>
        <w:t>Сл</w:t>
      </w:r>
      <w:r w:rsidR="00963799" w:rsidRPr="00A71232">
        <w:rPr>
          <w:rFonts w:ascii="Times New Roman" w:hAnsi="Times New Roman"/>
          <w:noProof/>
          <w:sz w:val="24"/>
          <w:szCs w:val="24"/>
        </w:rPr>
        <w:t>ужбени</w:t>
      </w:r>
      <w:r w:rsidRPr="00A71232">
        <w:rPr>
          <w:rFonts w:ascii="Times New Roman" w:hAnsi="Times New Roman"/>
          <w:noProof/>
          <w:sz w:val="24"/>
          <w:szCs w:val="24"/>
        </w:rPr>
        <w:t xml:space="preserve"> гласник РС</w:t>
      </w:r>
      <w:r w:rsidR="00963799" w:rsidRPr="00A71232">
        <w:rPr>
          <w:rFonts w:ascii="Times New Roman" w:hAnsi="Times New Roman"/>
          <w:noProof/>
          <w:sz w:val="24"/>
          <w:szCs w:val="24"/>
        </w:rPr>
        <w:t>”</w:t>
      </w:r>
      <w:r w:rsidRPr="00A71232">
        <w:rPr>
          <w:rFonts w:ascii="Times New Roman" w:hAnsi="Times New Roman"/>
          <w:noProof/>
          <w:sz w:val="24"/>
          <w:szCs w:val="24"/>
        </w:rPr>
        <w:t xml:space="preserve">, број  93/12). </w:t>
      </w:r>
    </w:p>
    <w:p w:rsidR="00364FEC" w:rsidRPr="00A71232" w:rsidRDefault="00364FEC" w:rsidP="00516877">
      <w:pPr>
        <w:shd w:val="clear" w:color="auto" w:fill="FFFFFF"/>
        <w:tabs>
          <w:tab w:val="clear" w:pos="1080"/>
          <w:tab w:val="left" w:pos="90"/>
          <w:tab w:val="left" w:pos="540"/>
          <w:tab w:val="left" w:pos="810"/>
        </w:tabs>
        <w:autoSpaceDE w:val="0"/>
        <w:autoSpaceDN w:val="0"/>
        <w:adjustRightInd w:val="0"/>
        <w:spacing w:after="0"/>
        <w:ind w:right="-177" w:firstLine="630"/>
        <w:rPr>
          <w:rFonts w:ascii="Times New Roman" w:hAnsi="Times New Roman"/>
          <w:noProof/>
          <w:sz w:val="24"/>
          <w:szCs w:val="24"/>
        </w:rPr>
      </w:pPr>
      <w:r w:rsidRPr="00A71232">
        <w:rPr>
          <w:rFonts w:ascii="Times New Roman" w:hAnsi="Times New Roman"/>
          <w:noProof/>
          <w:sz w:val="24"/>
          <w:szCs w:val="24"/>
        </w:rPr>
        <w:t xml:space="preserve">Предложена решења </w:t>
      </w:r>
      <w:r w:rsidR="00BC088B" w:rsidRPr="00A71232">
        <w:rPr>
          <w:rFonts w:ascii="Times New Roman" w:hAnsi="Times New Roman"/>
          <w:noProof/>
          <w:sz w:val="24"/>
          <w:szCs w:val="24"/>
        </w:rPr>
        <w:t>у з</w:t>
      </w:r>
      <w:r w:rsidRPr="00A71232">
        <w:rPr>
          <w:rFonts w:ascii="Times New Roman" w:hAnsi="Times New Roman"/>
          <w:noProof/>
          <w:sz w:val="24"/>
          <w:szCs w:val="24"/>
        </w:rPr>
        <w:t xml:space="preserve">акону о изменама и допунама Закона о заштити животне средине такође предвиђају припадност средстава остварених од накнада буџету Републике Србије, коришћење </w:t>
      </w:r>
      <w:r w:rsidR="007A2D95" w:rsidRPr="00A71232">
        <w:rPr>
          <w:rFonts w:ascii="Times New Roman" w:hAnsi="Times New Roman"/>
          <w:noProof/>
          <w:sz w:val="24"/>
          <w:szCs w:val="24"/>
        </w:rPr>
        <w:t xml:space="preserve">средстава </w:t>
      </w:r>
      <w:r w:rsidR="006D4014" w:rsidRPr="00A71232">
        <w:rPr>
          <w:rFonts w:ascii="Times New Roman" w:hAnsi="Times New Roman"/>
          <w:noProof/>
          <w:sz w:val="24"/>
          <w:szCs w:val="24"/>
        </w:rPr>
        <w:t>Зеленог фонда Републике Ср</w:t>
      </w:r>
      <w:r w:rsidRPr="00A71232">
        <w:rPr>
          <w:rFonts w:ascii="Times New Roman" w:hAnsi="Times New Roman"/>
          <w:noProof/>
          <w:sz w:val="24"/>
          <w:szCs w:val="24"/>
        </w:rPr>
        <w:t>бије, као и сврху њиховог коришћења. Сва законска решења која се односе на финансирање у области заштите животне средине, односе се и на финасирање у области управљања отпадом.</w:t>
      </w:r>
    </w:p>
    <w:p w:rsidR="00364FEC" w:rsidRPr="00A71232" w:rsidRDefault="00364FEC" w:rsidP="00516877">
      <w:pPr>
        <w:widowControl w:val="0"/>
        <w:numPr>
          <w:ilvl w:val="0"/>
          <w:numId w:val="8"/>
        </w:numPr>
        <w:tabs>
          <w:tab w:val="left" w:pos="900"/>
        </w:tabs>
        <w:autoSpaceDE w:val="0"/>
        <w:autoSpaceDN w:val="0"/>
        <w:adjustRightInd w:val="0"/>
        <w:spacing w:after="0"/>
        <w:ind w:right="-177" w:hanging="810"/>
        <w:rPr>
          <w:rFonts w:ascii="Times New Roman" w:hAnsi="Times New Roman"/>
          <w:i/>
          <w:noProof/>
          <w:color w:val="000000"/>
          <w:sz w:val="24"/>
          <w:szCs w:val="24"/>
        </w:rPr>
      </w:pPr>
      <w:r w:rsidRPr="00A71232">
        <w:rPr>
          <w:rFonts w:ascii="Times New Roman" w:hAnsi="Times New Roman"/>
          <w:i/>
          <w:noProof/>
          <w:color w:val="000000"/>
          <w:sz w:val="24"/>
          <w:szCs w:val="24"/>
        </w:rPr>
        <w:t>Законом о планирању и изградњи</w:t>
      </w:r>
    </w:p>
    <w:p w:rsidR="00364FEC" w:rsidRPr="00A71232" w:rsidRDefault="00364FEC" w:rsidP="00516877">
      <w:pPr>
        <w:widowControl w:val="0"/>
        <w:tabs>
          <w:tab w:val="clear" w:pos="1080"/>
          <w:tab w:val="left" w:pos="630"/>
          <w:tab w:val="left" w:pos="720"/>
        </w:tabs>
        <w:autoSpaceDE w:val="0"/>
        <w:autoSpaceDN w:val="0"/>
        <w:adjustRightInd w:val="0"/>
        <w:spacing w:after="0"/>
        <w:ind w:right="-177" w:hanging="810"/>
        <w:rPr>
          <w:rFonts w:ascii="Times New Roman" w:hAnsi="Times New Roman"/>
          <w:noProof/>
          <w:sz w:val="24"/>
          <w:szCs w:val="24"/>
        </w:rPr>
      </w:pPr>
      <w:r w:rsidRPr="00A71232">
        <w:rPr>
          <w:rFonts w:ascii="Times New Roman" w:hAnsi="Times New Roman"/>
          <w:noProof/>
          <w:sz w:val="24"/>
          <w:szCs w:val="24"/>
        </w:rPr>
        <w:tab/>
      </w:r>
      <w:r w:rsidRPr="00A71232">
        <w:rPr>
          <w:rFonts w:ascii="Times New Roman" w:hAnsi="Times New Roman"/>
          <w:noProof/>
          <w:sz w:val="24"/>
          <w:szCs w:val="24"/>
        </w:rPr>
        <w:tab/>
      </w:r>
      <w:r w:rsidR="00C74566" w:rsidRPr="00A71232">
        <w:rPr>
          <w:rFonts w:ascii="Times New Roman" w:hAnsi="Times New Roman"/>
          <w:noProof/>
          <w:sz w:val="24"/>
          <w:szCs w:val="24"/>
        </w:rPr>
        <w:t>У делу важећих одредаба з</w:t>
      </w:r>
      <w:r w:rsidRPr="00A71232">
        <w:rPr>
          <w:rFonts w:ascii="Times New Roman" w:hAnsi="Times New Roman"/>
          <w:noProof/>
          <w:sz w:val="24"/>
          <w:szCs w:val="24"/>
        </w:rPr>
        <w:t xml:space="preserve">акона које се односе на </w:t>
      </w:r>
      <w:r w:rsidRPr="00A71232">
        <w:rPr>
          <w:rFonts w:ascii="Times New Roman" w:hAnsi="Times New Roman"/>
          <w:i/>
          <w:noProof/>
          <w:sz w:val="24"/>
          <w:szCs w:val="24"/>
        </w:rPr>
        <w:t>изградњу и рад постројења за управљање отпадом</w:t>
      </w:r>
      <w:r w:rsidRPr="00A71232">
        <w:rPr>
          <w:rFonts w:ascii="Times New Roman" w:hAnsi="Times New Roman"/>
          <w:noProof/>
          <w:sz w:val="24"/>
          <w:szCs w:val="24"/>
        </w:rPr>
        <w:t xml:space="preserve"> неопходно је усклађивање са прописима којима се уређује планирање простора и изградња.</w:t>
      </w:r>
    </w:p>
    <w:p w:rsidR="00364FEC" w:rsidRPr="00A71232" w:rsidRDefault="00364FEC" w:rsidP="00516877">
      <w:pPr>
        <w:widowControl w:val="0"/>
        <w:numPr>
          <w:ilvl w:val="0"/>
          <w:numId w:val="9"/>
        </w:numPr>
        <w:tabs>
          <w:tab w:val="left" w:pos="900"/>
        </w:tabs>
        <w:autoSpaceDE w:val="0"/>
        <w:autoSpaceDN w:val="0"/>
        <w:adjustRightInd w:val="0"/>
        <w:spacing w:after="0"/>
        <w:ind w:right="-177" w:hanging="810"/>
        <w:rPr>
          <w:rFonts w:ascii="Times New Roman" w:hAnsi="Times New Roman"/>
          <w:i/>
          <w:color w:val="000000"/>
          <w:sz w:val="24"/>
          <w:szCs w:val="24"/>
        </w:rPr>
      </w:pPr>
      <w:r w:rsidRPr="00A71232">
        <w:rPr>
          <w:rFonts w:ascii="Times New Roman" w:hAnsi="Times New Roman"/>
          <w:i/>
          <w:sz w:val="24"/>
          <w:szCs w:val="24"/>
        </w:rPr>
        <w:t>Законом о техничким захтевима за производе и оцени усаглашености</w:t>
      </w:r>
    </w:p>
    <w:p w:rsidR="00364FEC" w:rsidRPr="00A71232" w:rsidRDefault="00364FEC" w:rsidP="00516877">
      <w:pPr>
        <w:autoSpaceDE w:val="0"/>
        <w:autoSpaceDN w:val="0"/>
        <w:adjustRightInd w:val="0"/>
        <w:spacing w:after="0"/>
        <w:ind w:right="-177" w:firstLine="630"/>
        <w:rPr>
          <w:rFonts w:ascii="Times New Roman" w:hAnsi="Times New Roman"/>
          <w:sz w:val="24"/>
          <w:szCs w:val="24"/>
        </w:rPr>
      </w:pPr>
      <w:r w:rsidRPr="00A71232">
        <w:rPr>
          <w:rFonts w:ascii="Times New Roman" w:hAnsi="Times New Roman"/>
          <w:color w:val="000000"/>
          <w:sz w:val="24"/>
          <w:szCs w:val="24"/>
        </w:rPr>
        <w:t xml:space="preserve">Увођење одредаба о нуспроизводу и престанку статуса отпада захтева примену </w:t>
      </w:r>
      <w:r w:rsidR="0023412E" w:rsidRPr="00A71232">
        <w:rPr>
          <w:rFonts w:ascii="Times New Roman" w:hAnsi="Times New Roman"/>
          <w:color w:val="000000"/>
          <w:sz w:val="24"/>
          <w:szCs w:val="24"/>
        </w:rPr>
        <w:t>смерница</w:t>
      </w:r>
      <w:r w:rsidRPr="00A71232">
        <w:rPr>
          <w:rFonts w:ascii="Times New Roman" w:hAnsi="Times New Roman"/>
          <w:sz w:val="24"/>
          <w:szCs w:val="24"/>
        </w:rPr>
        <w:t xml:space="preserve"> Европске уније о нуспроизводима која ће се објављивати на интернет страници министарства</w:t>
      </w:r>
      <w:r w:rsidR="00A71232">
        <w:rPr>
          <w:rFonts w:ascii="Times New Roman" w:hAnsi="Times New Roman"/>
          <w:color w:val="000000"/>
          <w:sz w:val="24"/>
          <w:szCs w:val="24"/>
        </w:rPr>
        <w:t xml:space="preserve"> надлежног за </w:t>
      </w:r>
      <w:r w:rsidR="00A71232">
        <w:rPr>
          <w:rFonts w:ascii="Times New Roman" w:hAnsi="Times New Roman"/>
          <w:color w:val="000000"/>
          <w:sz w:val="24"/>
          <w:szCs w:val="24"/>
          <w:lang w:val="sr-Cyrl-RS"/>
        </w:rPr>
        <w:t>за</w:t>
      </w:r>
      <w:r w:rsidR="00A71232">
        <w:rPr>
          <w:rFonts w:ascii="Times New Roman" w:hAnsi="Times New Roman"/>
          <w:color w:val="000000"/>
          <w:sz w:val="24"/>
          <w:szCs w:val="24"/>
        </w:rPr>
        <w:t>штит</w:t>
      </w:r>
      <w:r w:rsidRPr="00A71232">
        <w:rPr>
          <w:rFonts w:ascii="Times New Roman" w:hAnsi="Times New Roman"/>
          <w:color w:val="000000"/>
          <w:sz w:val="24"/>
          <w:szCs w:val="24"/>
        </w:rPr>
        <w:t xml:space="preserve">у животне средине и доношење техничких прописа: 1) </w:t>
      </w:r>
      <w:r w:rsidRPr="00A71232">
        <w:rPr>
          <w:rFonts w:ascii="Times New Roman" w:hAnsi="Times New Roman"/>
          <w:sz w:val="24"/>
          <w:szCs w:val="24"/>
        </w:rPr>
        <w:t>за п</w:t>
      </w:r>
      <w:r w:rsidRPr="00A71232">
        <w:rPr>
          <w:rFonts w:ascii="Times New Roman" w:hAnsi="Times New Roman"/>
          <w:noProof/>
          <w:sz w:val="24"/>
          <w:szCs w:val="24"/>
        </w:rPr>
        <w:t xml:space="preserve">оједине врсте отпада које, у складу са </w:t>
      </w:r>
      <w:r w:rsidR="0023412E" w:rsidRPr="00A71232">
        <w:rPr>
          <w:rFonts w:ascii="Times New Roman" w:hAnsi="Times New Roman"/>
          <w:noProof/>
          <w:sz w:val="24"/>
          <w:szCs w:val="24"/>
        </w:rPr>
        <w:t>смерницама</w:t>
      </w:r>
      <w:r w:rsidRPr="00A71232">
        <w:rPr>
          <w:rFonts w:ascii="Times New Roman" w:hAnsi="Times New Roman"/>
          <w:noProof/>
          <w:sz w:val="24"/>
          <w:szCs w:val="24"/>
        </w:rPr>
        <w:t xml:space="preserve"> Европске уније, престају да буду отпад; </w:t>
      </w:r>
      <w:r w:rsidRPr="00A71232">
        <w:rPr>
          <w:rFonts w:ascii="Times New Roman" w:hAnsi="Times New Roman"/>
          <w:sz w:val="24"/>
          <w:szCs w:val="24"/>
        </w:rPr>
        <w:t xml:space="preserve">2) за поједине врсте отпада које нису обухваћене тачком 1). Спровођење оцене усаглашености врши се у складу са Законом о техничким захтевима за производе и оцењивању усаглашености. </w:t>
      </w:r>
    </w:p>
    <w:p w:rsidR="00364FEC" w:rsidRPr="00A71232" w:rsidRDefault="00364FEC" w:rsidP="00516877">
      <w:pPr>
        <w:autoSpaceDE w:val="0"/>
        <w:autoSpaceDN w:val="0"/>
        <w:adjustRightInd w:val="0"/>
        <w:spacing w:after="0"/>
        <w:ind w:right="-177" w:firstLine="630"/>
        <w:rPr>
          <w:rStyle w:val="hps"/>
          <w:rFonts w:ascii="Times New Roman" w:hAnsi="Times New Roman"/>
          <w:noProof/>
          <w:sz w:val="24"/>
          <w:szCs w:val="24"/>
        </w:rPr>
      </w:pPr>
      <w:r w:rsidRPr="00A71232">
        <w:rPr>
          <w:rStyle w:val="hps"/>
          <w:rFonts w:ascii="Times New Roman" w:hAnsi="Times New Roman"/>
          <w:i/>
          <w:noProof/>
          <w:sz w:val="24"/>
          <w:szCs w:val="24"/>
        </w:rPr>
        <w:t>Нуспроизводи</w:t>
      </w:r>
      <w:r w:rsidRPr="00A71232">
        <w:rPr>
          <w:rStyle w:val="hps"/>
          <w:rFonts w:ascii="Times New Roman" w:hAnsi="Times New Roman"/>
          <w:noProof/>
          <w:sz w:val="24"/>
          <w:szCs w:val="24"/>
        </w:rPr>
        <w:t xml:space="preserve"> се разликују од других токова који могу да имају статус „крај отпада“ јер се генеришу у производним процесима, у којима постоји више могућности ка обезбеђивању квалитета, стабилности снабдевања и контроле животне средине, и смањења потребе за даљим третманом пре него што се користи као производ. Услови које токови отпада треба да испуне наведени су члану 5. Директиве 2008/98/ЕЦ. Пример таквих токова је гипс из димних гасова десумпоризације (FGD</w:t>
      </w:r>
      <w:r w:rsidRPr="00A71232">
        <w:rPr>
          <w:rFonts w:ascii="Times New Roman" w:hAnsi="Times New Roman"/>
          <w:noProof/>
          <w:sz w:val="24"/>
          <w:szCs w:val="24"/>
        </w:rPr>
        <w:t xml:space="preserve"> </w:t>
      </w:r>
      <w:r w:rsidRPr="00A71232">
        <w:rPr>
          <w:rStyle w:val="hps"/>
          <w:rFonts w:ascii="Times New Roman" w:hAnsi="Times New Roman"/>
          <w:noProof/>
          <w:sz w:val="24"/>
          <w:szCs w:val="24"/>
        </w:rPr>
        <w:t xml:space="preserve">гипс), насталог при сагоревању фосилних горива у термоелектранама. </w:t>
      </w:r>
    </w:p>
    <w:p w:rsidR="00364FEC" w:rsidRPr="00A71232" w:rsidRDefault="00364FEC" w:rsidP="00516877">
      <w:pPr>
        <w:autoSpaceDE w:val="0"/>
        <w:autoSpaceDN w:val="0"/>
        <w:adjustRightInd w:val="0"/>
        <w:spacing w:after="0"/>
        <w:ind w:right="-177" w:firstLine="630"/>
        <w:rPr>
          <w:rStyle w:val="hps"/>
          <w:rFonts w:ascii="Times New Roman" w:hAnsi="Times New Roman"/>
          <w:noProof/>
          <w:sz w:val="24"/>
          <w:szCs w:val="24"/>
        </w:rPr>
      </w:pPr>
      <w:r w:rsidRPr="00A71232">
        <w:rPr>
          <w:rStyle w:val="hps"/>
          <w:rFonts w:ascii="Times New Roman" w:hAnsi="Times New Roman"/>
          <w:i/>
          <w:noProof/>
          <w:sz w:val="24"/>
          <w:szCs w:val="24"/>
        </w:rPr>
        <w:t>Хармонизовани стандарди у оквиру Директиве Савета 89/106/ЕЕЦ од 21. децембра 1998. године о усаглашавању закона, прописа и одредаба управних аката држава чланица који се односе на грађевинске производе</w:t>
      </w:r>
      <w:r w:rsidRPr="00A71232">
        <w:rPr>
          <w:rStyle w:val="hps"/>
          <w:rFonts w:ascii="Times New Roman" w:hAnsi="Times New Roman"/>
          <w:noProof/>
          <w:sz w:val="24"/>
          <w:szCs w:val="24"/>
        </w:rPr>
        <w:t xml:space="preserve"> израђени су у оквиру мандата који је СЕN добио од Европске комисије. Хармонизованим стандардима, који су преузети као национални стандарди, обезбеђује се усаглашеност са битним захтевима директиве за грађевинске производе (цемент и грађевински креч, гипс и производи од гипса; материјали у путоградњи; производи за покривање кровова у непрекидним слојевима и зидне облоге. Национални хармонизовани стандарди су прецизне техничке спецификације које испуњавају битне захтеве директиве за грађевинске производе, при чему спецификације представљају утврђене техничке захтеве за производ. У токове отпада који се не сматрају одговарајућим за класификацију престанак статуса отпада </w:t>
      </w:r>
      <w:r w:rsidRPr="00A71232">
        <w:rPr>
          <w:rStyle w:val="hps"/>
          <w:rFonts w:ascii="Times New Roman" w:hAnsi="Times New Roman"/>
          <w:i/>
          <w:noProof/>
          <w:color w:val="000000"/>
          <w:sz w:val="24"/>
          <w:szCs w:val="24"/>
        </w:rPr>
        <w:t>EOW (end of waste)</w:t>
      </w:r>
      <w:r w:rsidRPr="00A71232">
        <w:rPr>
          <w:rFonts w:ascii="Times New Roman" w:hAnsi="Times New Roman"/>
          <w:i/>
          <w:noProof/>
          <w:color w:val="000000"/>
          <w:sz w:val="24"/>
          <w:szCs w:val="24"/>
        </w:rPr>
        <w:t xml:space="preserve"> </w:t>
      </w:r>
      <w:r w:rsidRPr="00A71232">
        <w:rPr>
          <w:rStyle w:val="hps"/>
          <w:rFonts w:ascii="Times New Roman" w:hAnsi="Times New Roman"/>
          <w:noProof/>
          <w:sz w:val="24"/>
          <w:szCs w:val="24"/>
        </w:rPr>
        <w:t>спадају између осталог и остали инертни материјали (изолациона стаклена вуна, стаклена влакна, гипс и др). На нивоу ЕУ, предвиђају се критеријуми за престанак статуса отпада (Члан 6 (1) и (2) Оквирне директиве за следеће материјале: агрегати, папир, стакло, метал, гума и текстил (члан 6 (2)).</w:t>
      </w:r>
    </w:p>
    <w:p w:rsidR="00281CBC" w:rsidRPr="00A71232" w:rsidRDefault="00281CBC" w:rsidP="00657CBD">
      <w:pPr>
        <w:spacing w:after="0"/>
        <w:ind w:right="-173"/>
        <w:rPr>
          <w:rFonts w:ascii="Times New Roman" w:hAnsi="Times New Roman"/>
          <w:i/>
          <w:noProof/>
          <w:sz w:val="24"/>
          <w:szCs w:val="24"/>
        </w:rPr>
      </w:pPr>
    </w:p>
    <w:p w:rsidR="00657CBD" w:rsidRPr="00A71232" w:rsidRDefault="00657CBD" w:rsidP="00657CBD">
      <w:pPr>
        <w:spacing w:after="0"/>
        <w:ind w:right="-173"/>
        <w:rPr>
          <w:rFonts w:ascii="Times New Roman" w:hAnsi="Times New Roman"/>
          <w:sz w:val="24"/>
          <w:szCs w:val="24"/>
        </w:rPr>
      </w:pPr>
      <w:r w:rsidRPr="00A71232">
        <w:rPr>
          <w:rFonts w:ascii="Times New Roman" w:hAnsi="Times New Roman"/>
          <w:i/>
          <w:noProof/>
          <w:sz w:val="24"/>
          <w:szCs w:val="24"/>
        </w:rPr>
        <w:lastRenderedPageBreak/>
        <w:t xml:space="preserve">Законом о заштити података о личности  </w:t>
      </w:r>
      <w:r w:rsidRPr="00A71232">
        <w:rPr>
          <w:rFonts w:ascii="Times New Roman" w:hAnsi="Times New Roman"/>
          <w:noProof/>
          <w:sz w:val="24"/>
          <w:szCs w:val="24"/>
        </w:rPr>
        <w:t>(</w:t>
      </w:r>
      <w:r w:rsidR="00963799" w:rsidRPr="00A71232">
        <w:rPr>
          <w:rFonts w:ascii="Times New Roman" w:hAnsi="Times New Roman"/>
          <w:noProof/>
          <w:sz w:val="24"/>
          <w:szCs w:val="24"/>
        </w:rPr>
        <w:t>„</w:t>
      </w:r>
      <w:r w:rsidRPr="00A71232">
        <w:rPr>
          <w:rFonts w:ascii="Times New Roman" w:hAnsi="Times New Roman"/>
          <w:noProof/>
          <w:sz w:val="24"/>
          <w:szCs w:val="24"/>
        </w:rPr>
        <w:t xml:space="preserve"> Сл</w:t>
      </w:r>
      <w:r w:rsidR="00963799" w:rsidRPr="00A71232">
        <w:rPr>
          <w:rFonts w:ascii="Times New Roman" w:hAnsi="Times New Roman"/>
          <w:noProof/>
          <w:sz w:val="24"/>
          <w:szCs w:val="24"/>
        </w:rPr>
        <w:t xml:space="preserve">ужбени </w:t>
      </w:r>
      <w:r w:rsidRPr="00A71232">
        <w:rPr>
          <w:rFonts w:ascii="Times New Roman" w:hAnsi="Times New Roman"/>
          <w:noProof/>
          <w:sz w:val="24"/>
          <w:szCs w:val="24"/>
        </w:rPr>
        <w:t>гласник РС</w:t>
      </w:r>
      <w:r w:rsidR="00963799" w:rsidRPr="00A71232">
        <w:rPr>
          <w:rFonts w:ascii="Times New Roman" w:hAnsi="Times New Roman"/>
          <w:noProof/>
          <w:sz w:val="24"/>
          <w:szCs w:val="24"/>
        </w:rPr>
        <w:t>”</w:t>
      </w:r>
      <w:r w:rsidRPr="00A71232">
        <w:rPr>
          <w:rFonts w:ascii="Times New Roman" w:hAnsi="Times New Roman"/>
          <w:noProof/>
          <w:sz w:val="24"/>
          <w:szCs w:val="24"/>
        </w:rPr>
        <w:t xml:space="preserve">, бр. </w:t>
      </w:r>
      <w:r w:rsidR="002915E7" w:rsidRPr="00A71232">
        <w:rPr>
          <w:rFonts w:ascii="Times New Roman" w:hAnsi="Times New Roman"/>
          <w:sz w:val="24"/>
          <w:szCs w:val="24"/>
        </w:rPr>
        <w:t>97/</w:t>
      </w:r>
      <w:r w:rsidRPr="00A71232">
        <w:rPr>
          <w:rFonts w:ascii="Times New Roman" w:hAnsi="Times New Roman"/>
          <w:sz w:val="24"/>
          <w:szCs w:val="24"/>
        </w:rPr>
        <w:t>08, 10</w:t>
      </w:r>
      <w:r w:rsidR="002915E7" w:rsidRPr="00A71232">
        <w:rPr>
          <w:rFonts w:ascii="Times New Roman" w:hAnsi="Times New Roman"/>
          <w:sz w:val="24"/>
          <w:szCs w:val="24"/>
        </w:rPr>
        <w:t xml:space="preserve">4/09 – др.закон, 68/12 – </w:t>
      </w:r>
      <w:r w:rsidRPr="00A71232">
        <w:rPr>
          <w:rFonts w:ascii="Times New Roman" w:hAnsi="Times New Roman"/>
          <w:sz w:val="24"/>
          <w:szCs w:val="24"/>
        </w:rPr>
        <w:t>УС и 107/12).</w:t>
      </w:r>
    </w:p>
    <w:p w:rsidR="00586D4B" w:rsidRPr="00A71232" w:rsidRDefault="00657CBD" w:rsidP="00657CBD">
      <w:pPr>
        <w:tabs>
          <w:tab w:val="num" w:pos="0"/>
          <w:tab w:val="left" w:pos="2340"/>
        </w:tabs>
        <w:spacing w:after="0"/>
        <w:ind w:right="-173"/>
        <w:rPr>
          <w:rFonts w:ascii="Times New Roman" w:hAnsi="Times New Roman"/>
          <w:noProof/>
          <w:sz w:val="24"/>
          <w:szCs w:val="24"/>
        </w:rPr>
      </w:pPr>
      <w:r w:rsidRPr="00A71232">
        <w:rPr>
          <w:rFonts w:ascii="Times New Roman" w:hAnsi="Times New Roman"/>
          <w:noProof/>
          <w:sz w:val="24"/>
          <w:szCs w:val="24"/>
        </w:rPr>
        <w:t xml:space="preserve">У делу одредаба које се односе </w:t>
      </w:r>
      <w:r w:rsidR="00EA5A9D" w:rsidRPr="00A71232">
        <w:rPr>
          <w:rFonts w:ascii="Times New Roman" w:hAnsi="Times New Roman"/>
          <w:noProof/>
          <w:sz w:val="24"/>
          <w:szCs w:val="24"/>
        </w:rPr>
        <w:t xml:space="preserve">на врсту података </w:t>
      </w:r>
      <w:r w:rsidRPr="00A71232">
        <w:rPr>
          <w:rFonts w:ascii="Times New Roman" w:hAnsi="Times New Roman"/>
          <w:noProof/>
          <w:sz w:val="24"/>
          <w:szCs w:val="24"/>
        </w:rPr>
        <w:t xml:space="preserve">и </w:t>
      </w:r>
      <w:r w:rsidR="00EA5A9D" w:rsidRPr="00A71232">
        <w:rPr>
          <w:rFonts w:ascii="Times New Roman" w:hAnsi="Times New Roman"/>
          <w:noProof/>
          <w:sz w:val="24"/>
          <w:szCs w:val="24"/>
        </w:rPr>
        <w:t xml:space="preserve">начин </w:t>
      </w:r>
      <w:r w:rsidRPr="00A71232">
        <w:rPr>
          <w:rFonts w:ascii="Times New Roman" w:hAnsi="Times New Roman"/>
          <w:noProof/>
          <w:sz w:val="24"/>
          <w:szCs w:val="24"/>
        </w:rPr>
        <w:t>вођења р</w:t>
      </w:r>
      <w:r w:rsidR="00EA5A9D" w:rsidRPr="00A71232">
        <w:rPr>
          <w:rFonts w:ascii="Times New Roman" w:hAnsi="Times New Roman"/>
          <w:noProof/>
          <w:sz w:val="24"/>
          <w:szCs w:val="24"/>
        </w:rPr>
        <w:t xml:space="preserve">егистара, </w:t>
      </w:r>
      <w:r w:rsidRPr="00A71232">
        <w:rPr>
          <w:rFonts w:ascii="Times New Roman" w:hAnsi="Times New Roman"/>
          <w:noProof/>
          <w:sz w:val="24"/>
          <w:szCs w:val="24"/>
        </w:rPr>
        <w:t>евиденција и др.збирки података на основу Закона о управљању отпадом, као и обраде</w:t>
      </w:r>
      <w:r w:rsidR="00695A64" w:rsidRPr="00A71232">
        <w:rPr>
          <w:rFonts w:ascii="Times New Roman" w:hAnsi="Times New Roman"/>
          <w:noProof/>
          <w:sz w:val="24"/>
          <w:szCs w:val="24"/>
        </w:rPr>
        <w:t xml:space="preserve"> тих</w:t>
      </w:r>
      <w:r w:rsidRPr="00A71232">
        <w:rPr>
          <w:rFonts w:ascii="Times New Roman" w:hAnsi="Times New Roman"/>
          <w:noProof/>
          <w:sz w:val="24"/>
          <w:szCs w:val="24"/>
        </w:rPr>
        <w:t xml:space="preserve"> података у документима у складу са Законом, извршено је усклађивање са Законом о заштити података о личности и то предлогом  опште одредбе којим се уводи обавеза усклађености са тим законом</w:t>
      </w:r>
      <w:r w:rsidR="0033223A" w:rsidRPr="00A71232">
        <w:rPr>
          <w:rFonts w:ascii="Times New Roman" w:hAnsi="Times New Roman"/>
          <w:noProof/>
          <w:sz w:val="24"/>
          <w:szCs w:val="24"/>
        </w:rPr>
        <w:t>.</w:t>
      </w:r>
      <w:r w:rsidRPr="00A71232">
        <w:rPr>
          <w:rFonts w:ascii="Times New Roman" w:hAnsi="Times New Roman"/>
          <w:noProof/>
          <w:sz w:val="24"/>
          <w:szCs w:val="24"/>
        </w:rPr>
        <w:t xml:space="preserve"> </w:t>
      </w:r>
    </w:p>
    <w:p w:rsidR="00586D4B" w:rsidRPr="00A71232" w:rsidRDefault="00586D4B" w:rsidP="00C95129">
      <w:pPr>
        <w:tabs>
          <w:tab w:val="num" w:pos="0"/>
          <w:tab w:val="left" w:pos="2340"/>
        </w:tabs>
        <w:ind w:right="-173"/>
        <w:rPr>
          <w:rFonts w:ascii="Times New Roman" w:hAnsi="Times New Roman"/>
          <w:noProof/>
          <w:sz w:val="24"/>
          <w:szCs w:val="24"/>
        </w:rPr>
      </w:pPr>
      <w:r w:rsidRPr="00A71232">
        <w:rPr>
          <w:rFonts w:ascii="Times New Roman" w:hAnsi="Times New Roman"/>
          <w:noProof/>
          <w:sz w:val="24"/>
          <w:szCs w:val="24"/>
        </w:rPr>
        <w:t xml:space="preserve">Овим изменама врши се такође и усклађивање закона са одредбама Закона о заштити података о личности, и то тако што се предлаже обавеза усклађивања са Законом о заштити података о личности свих </w:t>
      </w:r>
      <w:r w:rsidRPr="00A71232">
        <w:rPr>
          <w:rFonts w:ascii="Times New Roman" w:hAnsi="Times New Roman"/>
          <w:sz w:val="24"/>
          <w:szCs w:val="24"/>
        </w:rPr>
        <w:t>врста података о личности, начина и поступак њиховог вођења у евиденцијама, регистрима и другим збиркама података, као и начина  обраде тих података у документима прописаним овим законом. Такође</w:t>
      </w:r>
      <w:r w:rsidR="00BF65A3" w:rsidRPr="00A71232">
        <w:rPr>
          <w:rFonts w:ascii="Times New Roman" w:hAnsi="Times New Roman"/>
          <w:sz w:val="24"/>
          <w:szCs w:val="24"/>
        </w:rPr>
        <w:t xml:space="preserve">, </w:t>
      </w:r>
      <w:r w:rsidRPr="00A71232">
        <w:rPr>
          <w:rFonts w:ascii="Times New Roman" w:hAnsi="Times New Roman"/>
          <w:sz w:val="24"/>
          <w:szCs w:val="24"/>
        </w:rPr>
        <w:t xml:space="preserve"> усклађеност се постиже и предлогом одредбе према којој се све евиденције, регистри и друге збирке података прописане овим законом, воде се се у ск</w:t>
      </w:r>
      <w:r w:rsidR="00A71232">
        <w:rPr>
          <w:rFonts w:ascii="Times New Roman" w:hAnsi="Times New Roman"/>
          <w:sz w:val="24"/>
          <w:szCs w:val="24"/>
          <w:lang w:val="sr-Cyrl-RS"/>
        </w:rPr>
        <w:t>л</w:t>
      </w:r>
      <w:r w:rsidRPr="00A71232">
        <w:rPr>
          <w:rFonts w:ascii="Times New Roman" w:hAnsi="Times New Roman"/>
          <w:sz w:val="24"/>
          <w:szCs w:val="24"/>
        </w:rPr>
        <w:t xml:space="preserve">аду са законом којим се уређује заштита података о личности. </w:t>
      </w:r>
    </w:p>
    <w:p w:rsidR="00516877" w:rsidRPr="00A71232" w:rsidRDefault="00364FEC" w:rsidP="00516877">
      <w:pPr>
        <w:autoSpaceDE w:val="0"/>
        <w:autoSpaceDN w:val="0"/>
        <w:adjustRightInd w:val="0"/>
        <w:ind w:right="-177" w:firstLine="630"/>
        <w:rPr>
          <w:rStyle w:val="hps"/>
          <w:rFonts w:ascii="Times New Roman" w:hAnsi="Times New Roman"/>
          <w:b/>
          <w:i/>
          <w:noProof/>
          <w:sz w:val="24"/>
          <w:szCs w:val="24"/>
        </w:rPr>
      </w:pPr>
      <w:r w:rsidRPr="00A71232">
        <w:rPr>
          <w:rStyle w:val="hps"/>
          <w:rFonts w:ascii="Times New Roman" w:hAnsi="Times New Roman"/>
          <w:b/>
          <w:i/>
          <w:noProof/>
          <w:sz w:val="24"/>
          <w:szCs w:val="24"/>
        </w:rPr>
        <w:t xml:space="preserve">Отклањање недостатака и непрецизности уочених у примени закона </w:t>
      </w:r>
    </w:p>
    <w:p w:rsidR="0033223A" w:rsidRPr="00A71232" w:rsidRDefault="00364FEC" w:rsidP="00516877">
      <w:pPr>
        <w:autoSpaceDE w:val="0"/>
        <w:autoSpaceDN w:val="0"/>
        <w:adjustRightInd w:val="0"/>
        <w:spacing w:after="0"/>
        <w:ind w:right="-177" w:firstLine="630"/>
        <w:rPr>
          <w:rFonts w:ascii="Times New Roman" w:hAnsi="Times New Roman"/>
          <w:noProof/>
          <w:sz w:val="24"/>
          <w:szCs w:val="24"/>
        </w:rPr>
      </w:pPr>
      <w:r w:rsidRPr="00A71232">
        <w:rPr>
          <w:rStyle w:val="hps"/>
          <w:rFonts w:ascii="Times New Roman" w:hAnsi="Times New Roman"/>
          <w:noProof/>
          <w:sz w:val="24"/>
          <w:szCs w:val="24"/>
        </w:rPr>
        <w:t>Односи се на:</w:t>
      </w:r>
      <w:r w:rsidRPr="00A71232">
        <w:rPr>
          <w:rStyle w:val="hps"/>
          <w:rFonts w:ascii="Times New Roman" w:hAnsi="Times New Roman"/>
          <w:b/>
          <w:i/>
          <w:noProof/>
          <w:sz w:val="24"/>
          <w:szCs w:val="24"/>
        </w:rPr>
        <w:t xml:space="preserve"> </w:t>
      </w:r>
      <w:r w:rsidRPr="00A71232">
        <w:rPr>
          <w:rStyle w:val="hps"/>
          <w:rFonts w:ascii="Times New Roman" w:hAnsi="Times New Roman"/>
          <w:noProof/>
          <w:sz w:val="24"/>
          <w:szCs w:val="24"/>
        </w:rPr>
        <w:t xml:space="preserve">електронско попуњавање Документа о кретању опасног отпада, </w:t>
      </w:r>
      <w:r w:rsidRPr="00A71232">
        <w:rPr>
          <w:rFonts w:ascii="Times New Roman" w:hAnsi="Times New Roman"/>
          <w:sz w:val="24"/>
          <w:szCs w:val="24"/>
        </w:rPr>
        <w:t xml:space="preserve">изузеци од обавезе издавања дозволе, садржина захтева и дозволе, поступак издавања дозволе, </w:t>
      </w:r>
      <w:r w:rsidRPr="00A71232">
        <w:rPr>
          <w:rFonts w:ascii="Times New Roman" w:hAnsi="Times New Roman"/>
          <w:noProof/>
          <w:sz w:val="24"/>
          <w:szCs w:val="24"/>
        </w:rPr>
        <w:t xml:space="preserve">услови за одбијање и одбацивање захтева за издавање дозволе за управљање отпадом, измена услова у дозволи, извештавање о отпаду и др. </w:t>
      </w:r>
    </w:p>
    <w:p w:rsidR="0033223A" w:rsidRPr="00A71232" w:rsidRDefault="00586D4B" w:rsidP="00516877">
      <w:pPr>
        <w:autoSpaceDE w:val="0"/>
        <w:autoSpaceDN w:val="0"/>
        <w:adjustRightInd w:val="0"/>
        <w:spacing w:after="0"/>
        <w:ind w:right="-177" w:firstLine="630"/>
        <w:rPr>
          <w:rFonts w:ascii="Times New Roman" w:hAnsi="Times New Roman"/>
          <w:sz w:val="24"/>
          <w:szCs w:val="24"/>
        </w:rPr>
      </w:pPr>
      <w:r w:rsidRPr="00A71232">
        <w:rPr>
          <w:rFonts w:ascii="Times New Roman" w:eastAsia="Calibri" w:hAnsi="Times New Roman"/>
          <w:iCs/>
          <w:noProof/>
          <w:sz w:val="24"/>
          <w:szCs w:val="24"/>
        </w:rPr>
        <w:t xml:space="preserve">Такође, предложена законодавна решења која се односе  на </w:t>
      </w:r>
      <w:r w:rsidRPr="00A71232">
        <w:rPr>
          <w:rFonts w:ascii="Times New Roman" w:hAnsi="Times New Roman"/>
          <w:sz w:val="24"/>
          <w:szCs w:val="24"/>
        </w:rPr>
        <w:t>класификацију оператера управљања отпадом, доприносе утврђивању јаснијих  правила и процедура, већој транспарентности у области управљања отпадом, подстицању лојалне конкурентности, смањење ризика неадекватног збрињавања отпада као и стимулисање улагања у систем управљања отпадом и унапређење  целокупног система управљања отпадом. Корист од увођења класификације оператера огледа се у утврђивању јаснијих  правила и процедура, већој транспарентности у области управљања отпадом, подстицању лојалне конкурентности, смањење ризика неадекватног збрињавања отпада као и стимулисање улагања у систем управљања отпадом и унапређење  целокупног система управљања отпадом.</w:t>
      </w:r>
    </w:p>
    <w:p w:rsidR="0033223A" w:rsidRPr="00A71232" w:rsidRDefault="00D35D72" w:rsidP="00516877">
      <w:pPr>
        <w:autoSpaceDE w:val="0"/>
        <w:autoSpaceDN w:val="0"/>
        <w:adjustRightInd w:val="0"/>
        <w:spacing w:after="0"/>
        <w:ind w:right="-177" w:firstLine="630"/>
        <w:rPr>
          <w:rFonts w:ascii="Times New Roman" w:hAnsi="Times New Roman"/>
          <w:sz w:val="24"/>
          <w:szCs w:val="24"/>
        </w:rPr>
      </w:pPr>
      <w:r w:rsidRPr="00A71232">
        <w:rPr>
          <w:rFonts w:ascii="Times New Roman" w:hAnsi="Times New Roman"/>
          <w:sz w:val="24"/>
          <w:szCs w:val="24"/>
        </w:rPr>
        <w:t xml:space="preserve">Такође, у примени закона идентификовани су </w:t>
      </w:r>
      <w:r w:rsidR="00F356DB" w:rsidRPr="00A71232">
        <w:rPr>
          <w:rFonts w:ascii="Times New Roman" w:hAnsi="Times New Roman"/>
          <w:sz w:val="24"/>
          <w:szCs w:val="24"/>
        </w:rPr>
        <w:t>кључни проблеми:</w:t>
      </w:r>
      <w:r w:rsidRPr="00A71232">
        <w:rPr>
          <w:rFonts w:ascii="Times New Roman" w:hAnsi="Times New Roman"/>
          <w:sz w:val="24"/>
          <w:szCs w:val="24"/>
        </w:rPr>
        <w:t xml:space="preserve"> </w:t>
      </w:r>
      <w:r w:rsidR="0001175F" w:rsidRPr="00A71232">
        <w:rPr>
          <w:rFonts w:ascii="Times New Roman" w:hAnsi="Times New Roman"/>
          <w:sz w:val="24"/>
          <w:szCs w:val="24"/>
        </w:rPr>
        <w:t xml:space="preserve">опасност од </w:t>
      </w:r>
      <w:r w:rsidR="00F356DB" w:rsidRPr="00A71232">
        <w:rPr>
          <w:rFonts w:ascii="Times New Roman" w:hAnsi="Times New Roman"/>
          <w:sz w:val="24"/>
          <w:szCs w:val="24"/>
        </w:rPr>
        <w:t xml:space="preserve"> нелоја</w:t>
      </w:r>
      <w:r w:rsidR="0001175F" w:rsidRPr="00A71232">
        <w:rPr>
          <w:rFonts w:ascii="Times New Roman" w:hAnsi="Times New Roman"/>
          <w:sz w:val="24"/>
          <w:szCs w:val="24"/>
        </w:rPr>
        <w:t>лне конкуренције</w:t>
      </w:r>
      <w:r w:rsidR="00F356DB" w:rsidRPr="00A71232">
        <w:rPr>
          <w:rFonts w:ascii="Times New Roman" w:hAnsi="Times New Roman"/>
          <w:sz w:val="24"/>
          <w:szCs w:val="24"/>
        </w:rPr>
        <w:t>,</w:t>
      </w:r>
      <w:r w:rsidR="00B90103" w:rsidRPr="00A71232">
        <w:rPr>
          <w:rFonts w:ascii="Times New Roman" w:hAnsi="Times New Roman"/>
          <w:sz w:val="24"/>
          <w:szCs w:val="24"/>
        </w:rPr>
        <w:t xml:space="preserve"> број издатих дозвола, </w:t>
      </w:r>
      <w:r w:rsidRPr="00A71232">
        <w:rPr>
          <w:rFonts w:ascii="Times New Roman" w:hAnsi="Times New Roman"/>
          <w:sz w:val="24"/>
          <w:szCs w:val="24"/>
        </w:rPr>
        <w:t>полиса осигурања коју мора да обезбеди понуђач за случај штете, итд.</w:t>
      </w:r>
    </w:p>
    <w:p w:rsidR="00D35D72" w:rsidRPr="00A71232" w:rsidRDefault="00D35D72" w:rsidP="00516877">
      <w:pPr>
        <w:autoSpaceDE w:val="0"/>
        <w:autoSpaceDN w:val="0"/>
        <w:adjustRightInd w:val="0"/>
        <w:spacing w:after="0"/>
        <w:ind w:right="-177" w:firstLine="630"/>
        <w:rPr>
          <w:rFonts w:ascii="Times New Roman" w:hAnsi="Times New Roman"/>
          <w:sz w:val="24"/>
          <w:szCs w:val="24"/>
        </w:rPr>
      </w:pPr>
      <w:r w:rsidRPr="00A71232">
        <w:rPr>
          <w:rFonts w:ascii="Times New Roman" w:hAnsi="Times New Roman"/>
          <w:sz w:val="24"/>
          <w:szCs w:val="24"/>
        </w:rPr>
        <w:t>Један од главних механизама за управљање ризицима у овим поступцима јесте примена критеријума стандардизације система менаџмента (ISO 14001, EMAS) и класификација оператера. За поступак јавних набавки, важна је полазна основа за утврђивање поузданости и кредибилности неке компаније, систем класификације оператера , као и стална контрола и надзор.</w:t>
      </w:r>
    </w:p>
    <w:p w:rsidR="008F7B38" w:rsidRPr="00A71232" w:rsidRDefault="00D35D72" w:rsidP="00516877">
      <w:pPr>
        <w:spacing w:after="0"/>
        <w:ind w:right="-177"/>
        <w:rPr>
          <w:rFonts w:ascii="Times New Roman" w:hAnsi="Times New Roman"/>
          <w:sz w:val="24"/>
          <w:szCs w:val="24"/>
        </w:rPr>
      </w:pPr>
      <w:r w:rsidRPr="00A71232">
        <w:rPr>
          <w:rFonts w:ascii="Times New Roman" w:hAnsi="Times New Roman"/>
          <w:sz w:val="24"/>
          <w:szCs w:val="24"/>
        </w:rPr>
        <w:t>Систем класификације постоји на националном нивоу у шест земаља ЕУ (Немачка, Аустрија, Словачка, Чешка, Швајцарска и Холандија), а процес је започела и Хрватска. Стога, потребно је покренути активности на развоју и успостављању класификације оператера за управљање отпадом, кроз измене Закона о управљању отпадом, израду подзаконског акта.</w:t>
      </w:r>
    </w:p>
    <w:p w:rsidR="008F7B38" w:rsidRPr="00A71232" w:rsidRDefault="008F7B38" w:rsidP="00516877">
      <w:pPr>
        <w:pStyle w:val="ListParagraph"/>
        <w:ind w:left="0" w:right="-192" w:firstLine="720"/>
        <w:rPr>
          <w:rFonts w:ascii="Times New Roman" w:hAnsi="Times New Roman"/>
          <w:noProof/>
          <w:sz w:val="24"/>
          <w:szCs w:val="24"/>
          <w:lang w:val="sr-Cyrl-CS"/>
        </w:rPr>
      </w:pPr>
      <w:r w:rsidRPr="00A71232">
        <w:rPr>
          <w:rFonts w:ascii="Times New Roman" w:hAnsi="Times New Roman"/>
          <w:noProof/>
          <w:sz w:val="24"/>
          <w:szCs w:val="24"/>
          <w:lang w:val="sr-Cyrl-CS"/>
        </w:rPr>
        <w:t>Закон о управљању отпадом (</w:t>
      </w:r>
      <w:r w:rsidR="00963799" w:rsidRPr="00A71232">
        <w:rPr>
          <w:rFonts w:ascii="Times New Roman" w:hAnsi="Times New Roman"/>
          <w:noProof/>
          <w:sz w:val="24"/>
          <w:szCs w:val="24"/>
          <w:lang w:val="sr-Cyrl-CS"/>
        </w:rPr>
        <w:t>„</w:t>
      </w:r>
      <w:r w:rsidRPr="00A71232">
        <w:rPr>
          <w:rFonts w:ascii="Times New Roman" w:hAnsi="Times New Roman"/>
          <w:noProof/>
          <w:sz w:val="24"/>
          <w:szCs w:val="24"/>
          <w:lang w:val="sr-Cyrl-CS"/>
        </w:rPr>
        <w:t>Сл</w:t>
      </w:r>
      <w:r w:rsidR="00963799" w:rsidRPr="00A71232">
        <w:rPr>
          <w:rFonts w:ascii="Times New Roman" w:hAnsi="Times New Roman"/>
          <w:noProof/>
          <w:sz w:val="24"/>
          <w:szCs w:val="24"/>
          <w:lang w:val="sr-Cyrl-CS"/>
        </w:rPr>
        <w:t xml:space="preserve">ужбени </w:t>
      </w:r>
      <w:r w:rsidRPr="00A71232">
        <w:rPr>
          <w:rFonts w:ascii="Times New Roman" w:hAnsi="Times New Roman"/>
          <w:noProof/>
          <w:sz w:val="24"/>
          <w:szCs w:val="24"/>
          <w:lang w:val="sr-Cyrl-CS"/>
        </w:rPr>
        <w:t>гласник РС</w:t>
      </w:r>
      <w:r w:rsidR="00963799" w:rsidRPr="00A71232">
        <w:rPr>
          <w:rFonts w:ascii="Times New Roman" w:hAnsi="Times New Roman"/>
          <w:noProof/>
          <w:sz w:val="24"/>
          <w:szCs w:val="24"/>
          <w:lang w:val="sr-Cyrl-CS"/>
        </w:rPr>
        <w:t>”</w:t>
      </w:r>
      <w:r w:rsidR="006D4014" w:rsidRPr="00A71232">
        <w:rPr>
          <w:rFonts w:ascii="Times New Roman" w:hAnsi="Times New Roman"/>
          <w:noProof/>
          <w:sz w:val="24"/>
          <w:szCs w:val="24"/>
          <w:lang w:val="sr-Cyrl-CS"/>
        </w:rPr>
        <w:t>, бр. 36/09 и 88/</w:t>
      </w:r>
      <w:r w:rsidRPr="00A71232">
        <w:rPr>
          <w:rFonts w:ascii="Times New Roman" w:hAnsi="Times New Roman"/>
          <w:noProof/>
          <w:sz w:val="24"/>
          <w:szCs w:val="24"/>
          <w:lang w:val="sr-Cyrl-CS"/>
        </w:rPr>
        <w:t xml:space="preserve">10) морао би имати за циљ да се уреде токови отпада како би се количине произведеног отпада смањиле на најмању могућу меру а да се што већа количина произведеног отпада третира на за то одговарајући начин чиме би се постигла уштеда у природним ресурсима и смањење загађења. У том процесу, отпад има </w:t>
      </w:r>
      <w:r w:rsidRPr="00A71232">
        <w:rPr>
          <w:rFonts w:ascii="Times New Roman" w:hAnsi="Times New Roman"/>
          <w:noProof/>
          <w:sz w:val="24"/>
          <w:szCs w:val="24"/>
          <w:lang w:val="sr-Cyrl-CS"/>
        </w:rPr>
        <w:lastRenderedPageBreak/>
        <w:t>природу робе, његов третман има изражену комерцијалну вредност у ком смислу се овим Законом морају уредити односи учесника у третману и промету отпадом тако да се промет и третман одвијају на транспарентан, легалан и ефикасан начин који је од користи свим учесницима у промету. За остварење таквог циља, неопходно је увести институцију уређеног тржишта отпада које ће омогућити увид и контролу у количине и врсте отпада насталог на територији Србије као и на његове токове. Увођењем уређеног тржишта отпадa у Закон, постићи ће се већа фискална дисциплина правних и физичких субјеката у промету отпада, већи степен наплате ПДВ и могућност отварања нових радних места. Истовремено, преко уређеног тржишта отпада биће могуће заштити домаће тржиште али приступити и тржиштима отпада у земљама у окружењу на начин како је то прописано домаћим и међународним прописима. Уређено тржиште отпада омогућава брз, легалан и поуздан промет стандардизованим отпадним материјалом и нуспроизводима. Уређено тржиште отпада ће омогућити обуку својим члановима и на тај начин обезбедити јачање капацитета свих учесника у промету и третману отпада.</w:t>
      </w:r>
    </w:p>
    <w:p w:rsidR="00680ECA" w:rsidRPr="00A71232" w:rsidRDefault="0021490C" w:rsidP="00516877">
      <w:pPr>
        <w:spacing w:after="0"/>
        <w:ind w:right="-192"/>
        <w:rPr>
          <w:rFonts w:ascii="Times New Roman" w:hAnsi="Times New Roman"/>
          <w:sz w:val="24"/>
          <w:szCs w:val="24"/>
        </w:rPr>
      </w:pPr>
      <w:r w:rsidRPr="00A71232">
        <w:rPr>
          <w:rFonts w:ascii="Times New Roman" w:hAnsi="Times New Roman"/>
          <w:sz w:val="24"/>
          <w:szCs w:val="24"/>
        </w:rPr>
        <w:t>У</w:t>
      </w:r>
      <w:r w:rsidR="007A2D95" w:rsidRPr="00A71232">
        <w:rPr>
          <w:rFonts w:ascii="Times New Roman" w:hAnsi="Times New Roman"/>
          <w:sz w:val="24"/>
          <w:szCs w:val="24"/>
        </w:rPr>
        <w:t xml:space="preserve"> </w:t>
      </w:r>
      <w:r w:rsidR="00E23773" w:rsidRPr="00A71232">
        <w:rPr>
          <w:rFonts w:ascii="Times New Roman" w:hAnsi="Times New Roman"/>
          <w:sz w:val="24"/>
          <w:szCs w:val="24"/>
        </w:rPr>
        <w:t xml:space="preserve">примени важећег </w:t>
      </w:r>
      <w:r w:rsidR="00AA2DF5" w:rsidRPr="00A71232">
        <w:rPr>
          <w:rFonts w:ascii="Times New Roman" w:hAnsi="Times New Roman"/>
          <w:sz w:val="24"/>
          <w:szCs w:val="24"/>
        </w:rPr>
        <w:t xml:space="preserve">закона </w:t>
      </w:r>
      <w:r w:rsidR="00E23773" w:rsidRPr="00A71232">
        <w:rPr>
          <w:rFonts w:ascii="Times New Roman" w:hAnsi="Times New Roman"/>
          <w:sz w:val="24"/>
          <w:szCs w:val="24"/>
        </w:rPr>
        <w:t>у поступцима у којима министарство издаје дозволу за управљање отпадом на територији града Београда, надлежни орган града Београда има обавезу да размотри поднети захтев и документацију и достави своје мишљење министарству. Имајући у виду чињенице  о просторним специфичностима града Београда, густини насељености, постојећем распореду индустријских постројења, привр</w:t>
      </w:r>
      <w:r w:rsidR="00680ECA" w:rsidRPr="00A71232">
        <w:rPr>
          <w:rFonts w:ascii="Times New Roman" w:hAnsi="Times New Roman"/>
          <w:sz w:val="24"/>
          <w:szCs w:val="24"/>
        </w:rPr>
        <w:t xml:space="preserve">едних </w:t>
      </w:r>
      <w:r w:rsidR="00E23773" w:rsidRPr="00A71232">
        <w:rPr>
          <w:rFonts w:ascii="Times New Roman" w:hAnsi="Times New Roman"/>
          <w:sz w:val="24"/>
          <w:szCs w:val="24"/>
        </w:rPr>
        <w:t xml:space="preserve">субјеката, природних ресурса, као и друге значајне урбане карактеристике, поверавање надлежности граду Београду за издавање дозвола за  управљање отпадом за све активности  на територији града Београда  за постројења за коју дозволу за изградњу издаје  надлежни орган града Београда, довело би до </w:t>
      </w:r>
      <w:r w:rsidR="001C4E62" w:rsidRPr="00A71232">
        <w:rPr>
          <w:rFonts w:ascii="Times New Roman" w:hAnsi="Times New Roman"/>
          <w:sz w:val="24"/>
          <w:szCs w:val="24"/>
        </w:rPr>
        <w:t>ефикасниј примене одредаба закона.</w:t>
      </w:r>
    </w:p>
    <w:p w:rsidR="00364FEC" w:rsidRPr="00A71232" w:rsidRDefault="00364FEC" w:rsidP="00516877">
      <w:pPr>
        <w:ind w:right="-192"/>
        <w:rPr>
          <w:rStyle w:val="hps"/>
          <w:rFonts w:ascii="Times New Roman" w:hAnsi="Times New Roman"/>
          <w:noProof/>
          <w:sz w:val="24"/>
          <w:szCs w:val="24"/>
        </w:rPr>
      </w:pPr>
      <w:r w:rsidRPr="00A71232">
        <w:rPr>
          <w:rFonts w:ascii="Times New Roman" w:hAnsi="Times New Roman"/>
          <w:noProof/>
          <w:sz w:val="24"/>
          <w:szCs w:val="24"/>
        </w:rPr>
        <w:t xml:space="preserve">Потпуно је уређено </w:t>
      </w:r>
      <w:r w:rsidRPr="00A71232">
        <w:rPr>
          <w:rFonts w:ascii="Times New Roman" w:hAnsi="Times New Roman"/>
          <w:b/>
          <w:i/>
          <w:noProof/>
          <w:sz w:val="24"/>
          <w:szCs w:val="24"/>
        </w:rPr>
        <w:t>управљање медицинским и фармарцеутским отпадом</w:t>
      </w:r>
      <w:r w:rsidRPr="00A71232">
        <w:rPr>
          <w:rFonts w:ascii="Times New Roman" w:hAnsi="Times New Roman"/>
          <w:noProof/>
          <w:sz w:val="24"/>
          <w:szCs w:val="24"/>
        </w:rPr>
        <w:t xml:space="preserve"> (обавезе субјеката, управљање медицинским отпадом у кућним условима, </w:t>
      </w:r>
      <w:r w:rsidRPr="00A71232">
        <w:rPr>
          <w:rFonts w:ascii="Times New Roman" w:hAnsi="Times New Roman"/>
          <w:color w:val="1A1617"/>
          <w:sz w:val="24"/>
          <w:szCs w:val="24"/>
        </w:rPr>
        <w:t xml:space="preserve">начин финансирања управљања медицинским и фармацеутским отпадом, </w:t>
      </w:r>
      <w:r w:rsidRPr="00A71232">
        <w:rPr>
          <w:rFonts w:ascii="Times New Roman" w:hAnsi="Times New Roman"/>
          <w:sz w:val="24"/>
          <w:szCs w:val="24"/>
        </w:rPr>
        <w:t>обавеза апотека у прикупљању фармацеутског отпада од грађана).</w:t>
      </w:r>
    </w:p>
    <w:p w:rsidR="00364FEC" w:rsidRPr="00A71232" w:rsidRDefault="00364FEC" w:rsidP="00281CBC">
      <w:pPr>
        <w:widowControl w:val="0"/>
        <w:tabs>
          <w:tab w:val="left" w:pos="630"/>
        </w:tabs>
        <w:autoSpaceDE w:val="0"/>
        <w:autoSpaceDN w:val="0"/>
        <w:adjustRightInd w:val="0"/>
        <w:ind w:right="-173" w:firstLine="0"/>
        <w:rPr>
          <w:rFonts w:ascii="Times New Roman" w:hAnsi="Times New Roman"/>
          <w:b/>
          <w:bCs/>
          <w:noProof/>
          <w:sz w:val="24"/>
          <w:szCs w:val="24"/>
        </w:rPr>
      </w:pPr>
      <w:r w:rsidRPr="00A71232">
        <w:rPr>
          <w:rFonts w:ascii="Times New Roman" w:hAnsi="Times New Roman"/>
          <w:b/>
          <w:bCs/>
          <w:noProof/>
          <w:sz w:val="24"/>
          <w:szCs w:val="24"/>
        </w:rPr>
        <w:tab/>
        <w:t>Да ли су разматране друге могућности за решавање проблема?</w:t>
      </w:r>
    </w:p>
    <w:p w:rsidR="00364FEC" w:rsidRPr="00A71232" w:rsidRDefault="00364FEC" w:rsidP="00364FEC">
      <w:pPr>
        <w:widowControl w:val="0"/>
        <w:tabs>
          <w:tab w:val="left" w:pos="630"/>
        </w:tabs>
        <w:autoSpaceDE w:val="0"/>
        <w:autoSpaceDN w:val="0"/>
        <w:adjustRightInd w:val="0"/>
        <w:spacing w:after="0"/>
        <w:ind w:right="-173" w:firstLine="630"/>
        <w:rPr>
          <w:rFonts w:ascii="Times New Roman" w:hAnsi="Times New Roman"/>
          <w:noProof/>
          <w:sz w:val="24"/>
          <w:szCs w:val="24"/>
        </w:rPr>
      </w:pPr>
      <w:r w:rsidRPr="00A71232">
        <w:rPr>
          <w:rFonts w:ascii="Times New Roman" w:hAnsi="Times New Roman"/>
          <w:noProof/>
          <w:sz w:val="24"/>
          <w:szCs w:val="24"/>
        </w:rPr>
        <w:t xml:space="preserve">Питања која су предмет измена и допуна овог закона су системске природе и њихово решавање је могуће једино законом којим се ова питања уређују. То се посебно односи на усклађивање Закона о управљању отпадом у делу који се односи на нуспроизвод и престанак статуса отпада са законским решењима садржаним у другим законима и прописима који се односе на техничке захтеве за производе, односно отпад, као и </w:t>
      </w:r>
      <w:r w:rsidRPr="00A71232">
        <w:rPr>
          <w:rFonts w:ascii="Times New Roman" w:hAnsi="Times New Roman"/>
          <w:sz w:val="24"/>
          <w:szCs w:val="24"/>
        </w:rPr>
        <w:t xml:space="preserve">на обавезе субјеката управљања отпадом, издавање дозвола за управљање отпадом, укључујући постројења </w:t>
      </w:r>
      <w:r w:rsidRPr="00A71232">
        <w:rPr>
          <w:rStyle w:val="rvts3"/>
          <w:rFonts w:ascii="Times New Roman" w:hAnsi="Times New Roman"/>
          <w:color w:val="auto"/>
          <w:sz w:val="24"/>
          <w:szCs w:val="24"/>
        </w:rPr>
        <w:t>која подлежу издавању интегрисане дозволе</w:t>
      </w:r>
      <w:r w:rsidRPr="00A71232">
        <w:rPr>
          <w:rFonts w:ascii="Times New Roman" w:hAnsi="Times New Roman"/>
          <w:noProof/>
          <w:sz w:val="24"/>
          <w:szCs w:val="24"/>
        </w:rPr>
        <w:t xml:space="preserve">. </w:t>
      </w:r>
    </w:p>
    <w:p w:rsidR="00364FEC" w:rsidRPr="00A71232" w:rsidRDefault="00364FEC" w:rsidP="00364FEC">
      <w:pPr>
        <w:widowControl w:val="0"/>
        <w:tabs>
          <w:tab w:val="left" w:pos="630"/>
        </w:tabs>
        <w:autoSpaceDE w:val="0"/>
        <w:autoSpaceDN w:val="0"/>
        <w:adjustRightInd w:val="0"/>
        <w:ind w:right="-173" w:firstLine="630"/>
        <w:rPr>
          <w:rFonts w:ascii="Times New Roman" w:hAnsi="Times New Roman"/>
          <w:noProof/>
          <w:sz w:val="24"/>
          <w:szCs w:val="24"/>
        </w:rPr>
      </w:pPr>
      <w:r w:rsidRPr="00A71232">
        <w:rPr>
          <w:rFonts w:ascii="Times New Roman" w:hAnsi="Times New Roman"/>
          <w:noProof/>
          <w:sz w:val="24"/>
          <w:szCs w:val="24"/>
        </w:rPr>
        <w:t>Наиме, функционисање система финансирања заштите животне средине, самим тим и система накнада у области управљања отпадом, потребно је ускладити са стањем након укидања Фонда.</w:t>
      </w:r>
      <w:r w:rsidRPr="00A71232">
        <w:rPr>
          <w:rFonts w:ascii="Times New Roman" w:hAnsi="Times New Roman"/>
          <w:sz w:val="24"/>
          <w:szCs w:val="24"/>
        </w:rPr>
        <w:t xml:space="preserve"> Такође, системско уређивање издавања дозвола за управљање отпадом, односно дозвола за рад постројења за која се издаје интегрисана дозвола, може се само законом уредити и не постоје друге могућности за решавање наведених проблема.</w:t>
      </w:r>
      <w:r w:rsidR="00661A45" w:rsidRPr="00A71232">
        <w:rPr>
          <w:rFonts w:ascii="Times New Roman" w:hAnsi="Times New Roman"/>
          <w:sz w:val="24"/>
          <w:szCs w:val="24"/>
        </w:rPr>
        <w:t xml:space="preserve"> Прописивање правног основа за класификацију оператера која ће допринети систе</w:t>
      </w:r>
      <w:r w:rsidR="00A71232">
        <w:rPr>
          <w:rFonts w:ascii="Times New Roman" w:hAnsi="Times New Roman"/>
          <w:sz w:val="24"/>
          <w:szCs w:val="24"/>
          <w:lang w:val="sr-Cyrl-RS"/>
        </w:rPr>
        <w:t>м</w:t>
      </w:r>
      <w:r w:rsidR="00661A45" w:rsidRPr="00A71232">
        <w:rPr>
          <w:rFonts w:ascii="Times New Roman" w:hAnsi="Times New Roman"/>
          <w:sz w:val="24"/>
          <w:szCs w:val="24"/>
        </w:rPr>
        <w:t xml:space="preserve">ском унапређењу управљања отпадом, </w:t>
      </w:r>
      <w:r w:rsidR="00661A45" w:rsidRPr="00A71232">
        <w:rPr>
          <w:rFonts w:ascii="Times New Roman" w:hAnsi="Times New Roman"/>
          <w:noProof/>
          <w:sz w:val="24"/>
          <w:szCs w:val="24"/>
        </w:rPr>
        <w:t>могуће једино законом којим се ова питања уређују.</w:t>
      </w:r>
    </w:p>
    <w:p w:rsidR="00680ECA" w:rsidRPr="00A71232" w:rsidRDefault="00680ECA" w:rsidP="00364FEC">
      <w:pPr>
        <w:widowControl w:val="0"/>
        <w:tabs>
          <w:tab w:val="left" w:pos="630"/>
        </w:tabs>
        <w:autoSpaceDE w:val="0"/>
        <w:autoSpaceDN w:val="0"/>
        <w:adjustRightInd w:val="0"/>
        <w:ind w:right="-173" w:firstLine="630"/>
        <w:rPr>
          <w:rFonts w:ascii="Times New Roman" w:hAnsi="Times New Roman"/>
          <w:sz w:val="24"/>
          <w:szCs w:val="24"/>
        </w:rPr>
      </w:pPr>
    </w:p>
    <w:p w:rsidR="00364FEC" w:rsidRPr="00A71232" w:rsidRDefault="00364FEC" w:rsidP="00364FEC">
      <w:pPr>
        <w:widowControl w:val="0"/>
        <w:tabs>
          <w:tab w:val="clear" w:pos="1080"/>
          <w:tab w:val="left" w:pos="630"/>
        </w:tabs>
        <w:autoSpaceDE w:val="0"/>
        <w:autoSpaceDN w:val="0"/>
        <w:adjustRightInd w:val="0"/>
        <w:ind w:right="-173" w:firstLine="0"/>
        <w:rPr>
          <w:rFonts w:ascii="Times New Roman" w:hAnsi="Times New Roman"/>
          <w:b/>
          <w:bCs/>
          <w:noProof/>
          <w:sz w:val="24"/>
          <w:szCs w:val="24"/>
        </w:rPr>
      </w:pPr>
      <w:r w:rsidRPr="00A71232">
        <w:rPr>
          <w:rFonts w:ascii="Times New Roman" w:hAnsi="Times New Roman"/>
          <w:b/>
          <w:bCs/>
          <w:noProof/>
          <w:sz w:val="24"/>
          <w:szCs w:val="24"/>
        </w:rPr>
        <w:lastRenderedPageBreak/>
        <w:tab/>
        <w:t>Зашто је доношење закона најбоље решење проблема?</w:t>
      </w:r>
    </w:p>
    <w:p w:rsidR="00364FEC" w:rsidRPr="00A71232" w:rsidRDefault="00364FEC" w:rsidP="00364FEC">
      <w:pPr>
        <w:widowControl w:val="0"/>
        <w:tabs>
          <w:tab w:val="left" w:pos="360"/>
          <w:tab w:val="left" w:pos="630"/>
        </w:tabs>
        <w:autoSpaceDE w:val="0"/>
        <w:autoSpaceDN w:val="0"/>
        <w:adjustRightInd w:val="0"/>
        <w:spacing w:after="0"/>
        <w:ind w:right="-173"/>
        <w:rPr>
          <w:rFonts w:ascii="Times New Roman" w:hAnsi="Times New Roman"/>
          <w:sz w:val="24"/>
          <w:szCs w:val="24"/>
        </w:rPr>
      </w:pPr>
      <w:r w:rsidRPr="00A71232">
        <w:rPr>
          <w:rFonts w:ascii="Times New Roman" w:hAnsi="Times New Roman"/>
          <w:sz w:val="24"/>
          <w:szCs w:val="24"/>
        </w:rPr>
        <w:t>Материја којом се целовито уређује област планирања, организовања управљања отпадом, издавања дозвола и извештавања у области управљања отпадом не може се такође устројити без постојања законског акта којим се уређују права и обавезе привредних субјеката и других правних лица у области управљања отпадом, од његовог настајања до коначног одлагања, а ради остваривања постављених циљева.</w:t>
      </w:r>
    </w:p>
    <w:p w:rsidR="00364FEC" w:rsidRPr="00A71232" w:rsidRDefault="00364FEC" w:rsidP="00364FEC">
      <w:pPr>
        <w:widowControl w:val="0"/>
        <w:tabs>
          <w:tab w:val="left" w:pos="360"/>
          <w:tab w:val="left" w:pos="630"/>
        </w:tabs>
        <w:autoSpaceDE w:val="0"/>
        <w:autoSpaceDN w:val="0"/>
        <w:adjustRightInd w:val="0"/>
        <w:spacing w:after="0"/>
        <w:ind w:right="-177"/>
        <w:rPr>
          <w:rFonts w:ascii="Times New Roman" w:hAnsi="Times New Roman"/>
          <w:sz w:val="24"/>
          <w:szCs w:val="24"/>
        </w:rPr>
      </w:pPr>
      <w:r w:rsidRPr="00A71232">
        <w:rPr>
          <w:rFonts w:ascii="Times New Roman" w:hAnsi="Times New Roman"/>
          <w:noProof/>
          <w:sz w:val="24"/>
          <w:szCs w:val="24"/>
        </w:rPr>
        <w:t xml:space="preserve">Ступање на снагу Закона о престанку важења Закона о Фонду за заштиту животне средине као и </w:t>
      </w:r>
      <w:r w:rsidRPr="00A71232">
        <w:rPr>
          <w:rFonts w:ascii="Times New Roman" w:hAnsi="Times New Roman"/>
          <w:noProof/>
          <w:color w:val="000000"/>
          <w:sz w:val="24"/>
          <w:szCs w:val="24"/>
        </w:rPr>
        <w:t>р</w:t>
      </w:r>
      <w:r w:rsidRPr="00A71232">
        <w:rPr>
          <w:rFonts w:ascii="Times New Roman" w:hAnsi="Times New Roman"/>
          <w:noProof/>
          <w:sz w:val="24"/>
          <w:szCs w:val="24"/>
        </w:rPr>
        <w:t>еорганизација целокупног система накнада које чине приход буџета Републике Србије нужно су условиле и измену система финансирања у области заштите животне средине и управљања отпадом, собзиром да се</w:t>
      </w:r>
      <w:r w:rsidRPr="00A71232">
        <w:rPr>
          <w:rFonts w:ascii="Times New Roman" w:hAnsi="Times New Roman"/>
          <w:noProof/>
          <w:color w:val="000000"/>
          <w:sz w:val="24"/>
          <w:szCs w:val="24"/>
        </w:rPr>
        <w:t xml:space="preserve"> </w:t>
      </w:r>
      <w:r w:rsidRPr="00A71232">
        <w:rPr>
          <w:rFonts w:ascii="Times New Roman" w:hAnsi="Times New Roman"/>
          <w:noProof/>
          <w:sz w:val="24"/>
          <w:szCs w:val="24"/>
        </w:rPr>
        <w:t>материја којом се целовито уређују накнаде у овој области може устројити једино законом и то усклађивањем са целокупним системом накнада.</w:t>
      </w:r>
      <w:r w:rsidRPr="00A71232">
        <w:rPr>
          <w:rFonts w:ascii="Times New Roman" w:hAnsi="Times New Roman"/>
          <w:sz w:val="24"/>
          <w:szCs w:val="24"/>
        </w:rPr>
        <w:t xml:space="preserve"> </w:t>
      </w:r>
    </w:p>
    <w:p w:rsidR="00364FEC" w:rsidRPr="00A71232" w:rsidRDefault="00364FEC" w:rsidP="00364FEC">
      <w:pPr>
        <w:widowControl w:val="0"/>
        <w:tabs>
          <w:tab w:val="left" w:pos="360"/>
          <w:tab w:val="left" w:pos="630"/>
        </w:tabs>
        <w:autoSpaceDE w:val="0"/>
        <w:autoSpaceDN w:val="0"/>
        <w:adjustRightInd w:val="0"/>
        <w:spacing w:after="0"/>
        <w:ind w:right="-177"/>
        <w:rPr>
          <w:rFonts w:ascii="Times New Roman" w:hAnsi="Times New Roman"/>
          <w:noProof/>
          <w:color w:val="000000"/>
          <w:sz w:val="24"/>
          <w:szCs w:val="24"/>
        </w:rPr>
      </w:pPr>
    </w:p>
    <w:p w:rsidR="00364FEC" w:rsidRPr="00A71232" w:rsidRDefault="00364FEC" w:rsidP="00364FEC">
      <w:pPr>
        <w:widowControl w:val="0"/>
        <w:tabs>
          <w:tab w:val="left" w:pos="360"/>
          <w:tab w:val="left" w:pos="630"/>
        </w:tabs>
        <w:autoSpaceDE w:val="0"/>
        <w:autoSpaceDN w:val="0"/>
        <w:adjustRightInd w:val="0"/>
        <w:spacing w:after="0"/>
        <w:ind w:right="-173" w:firstLine="0"/>
        <w:rPr>
          <w:rFonts w:ascii="Times New Roman" w:hAnsi="Times New Roman"/>
          <w:b/>
          <w:bCs/>
          <w:noProof/>
          <w:sz w:val="24"/>
          <w:szCs w:val="24"/>
        </w:rPr>
      </w:pPr>
      <w:r w:rsidRPr="00A71232">
        <w:rPr>
          <w:rFonts w:ascii="Times New Roman" w:hAnsi="Times New Roman"/>
          <w:b/>
          <w:bCs/>
          <w:noProof/>
          <w:sz w:val="24"/>
          <w:szCs w:val="24"/>
        </w:rPr>
        <w:tab/>
      </w:r>
      <w:r w:rsidRPr="00A71232">
        <w:rPr>
          <w:rFonts w:ascii="Times New Roman" w:hAnsi="Times New Roman"/>
          <w:b/>
          <w:bCs/>
          <w:noProof/>
          <w:sz w:val="24"/>
          <w:szCs w:val="24"/>
        </w:rPr>
        <w:tab/>
        <w:t>На кога ће и како утицати решења предложена у закону?</w:t>
      </w:r>
    </w:p>
    <w:p w:rsidR="00364FEC" w:rsidRPr="00A71232" w:rsidRDefault="00364FEC" w:rsidP="00364FEC">
      <w:pPr>
        <w:widowControl w:val="0"/>
        <w:tabs>
          <w:tab w:val="left" w:pos="630"/>
        </w:tabs>
        <w:autoSpaceDE w:val="0"/>
        <w:autoSpaceDN w:val="0"/>
        <w:adjustRightInd w:val="0"/>
        <w:spacing w:after="0"/>
        <w:ind w:right="-173" w:firstLine="630"/>
        <w:rPr>
          <w:rFonts w:ascii="Times New Roman" w:hAnsi="Times New Roman"/>
          <w:noProof/>
          <w:sz w:val="24"/>
          <w:szCs w:val="24"/>
        </w:rPr>
      </w:pPr>
      <w:r w:rsidRPr="00A71232">
        <w:rPr>
          <w:rFonts w:ascii="Times New Roman" w:hAnsi="Times New Roman"/>
          <w:noProof/>
          <w:sz w:val="24"/>
          <w:szCs w:val="24"/>
        </w:rPr>
        <w:t>Закон ће имати позитиван утицај на:</w:t>
      </w:r>
    </w:p>
    <w:p w:rsidR="00364FEC" w:rsidRPr="00A71232" w:rsidRDefault="00364FEC" w:rsidP="00364FEC">
      <w:pPr>
        <w:tabs>
          <w:tab w:val="left" w:pos="630"/>
        </w:tabs>
        <w:autoSpaceDE w:val="0"/>
        <w:autoSpaceDN w:val="0"/>
        <w:adjustRightInd w:val="0"/>
        <w:spacing w:after="0"/>
        <w:ind w:right="-173" w:firstLine="630"/>
        <w:rPr>
          <w:rFonts w:ascii="Times New Roman" w:hAnsi="Times New Roman"/>
          <w:sz w:val="24"/>
          <w:szCs w:val="24"/>
        </w:rPr>
      </w:pPr>
      <w:r w:rsidRPr="00A71232">
        <w:rPr>
          <w:rFonts w:ascii="Times New Roman" w:hAnsi="Times New Roman"/>
          <w:iCs/>
          <w:sz w:val="24"/>
          <w:szCs w:val="24"/>
        </w:rPr>
        <w:t>1)</w:t>
      </w:r>
      <w:r w:rsidR="00963799" w:rsidRPr="00A71232">
        <w:rPr>
          <w:rFonts w:ascii="Times New Roman" w:hAnsi="Times New Roman"/>
          <w:i/>
          <w:iCs/>
          <w:sz w:val="24"/>
          <w:szCs w:val="24"/>
        </w:rPr>
        <w:t xml:space="preserve"> власника и/или</w:t>
      </w:r>
      <w:r w:rsidRPr="00A71232">
        <w:rPr>
          <w:rFonts w:ascii="Times New Roman" w:hAnsi="Times New Roman"/>
          <w:i/>
          <w:iCs/>
          <w:sz w:val="24"/>
          <w:szCs w:val="24"/>
        </w:rPr>
        <w:t xml:space="preserve"> држаоца производног остатка – </w:t>
      </w:r>
      <w:r w:rsidRPr="00A71232">
        <w:rPr>
          <w:rFonts w:ascii="Times New Roman" w:hAnsi="Times New Roman"/>
          <w:iCs/>
          <w:sz w:val="24"/>
          <w:szCs w:val="24"/>
        </w:rPr>
        <w:t xml:space="preserve">утврђивањем обавезе </w:t>
      </w:r>
      <w:r w:rsidRPr="00A71232">
        <w:rPr>
          <w:rFonts w:ascii="Times New Roman" w:hAnsi="Times New Roman"/>
          <w:sz w:val="24"/>
          <w:szCs w:val="24"/>
        </w:rPr>
        <w:t>да, приликом одлучивања о начину поступања, поштује услове и критеријуме прописане у складу са овим законом, укључујући упутства Европске уније о нуспроизводима;</w:t>
      </w:r>
    </w:p>
    <w:p w:rsidR="00364FEC" w:rsidRPr="00A71232" w:rsidRDefault="00364FEC" w:rsidP="00364FEC">
      <w:pPr>
        <w:widowControl w:val="0"/>
        <w:tabs>
          <w:tab w:val="left" w:pos="630"/>
        </w:tabs>
        <w:autoSpaceDE w:val="0"/>
        <w:autoSpaceDN w:val="0"/>
        <w:adjustRightInd w:val="0"/>
        <w:spacing w:after="0"/>
        <w:ind w:right="-173"/>
        <w:rPr>
          <w:rFonts w:ascii="Times New Roman" w:hAnsi="Times New Roman"/>
          <w:noProof/>
          <w:sz w:val="24"/>
          <w:szCs w:val="24"/>
        </w:rPr>
      </w:pPr>
      <w:r w:rsidRPr="00A71232">
        <w:rPr>
          <w:rFonts w:ascii="Times New Roman" w:hAnsi="Times New Roman"/>
          <w:iCs/>
          <w:sz w:val="24"/>
          <w:szCs w:val="24"/>
        </w:rPr>
        <w:t>2)</w:t>
      </w:r>
      <w:r w:rsidRPr="00A71232">
        <w:rPr>
          <w:rFonts w:ascii="Times New Roman" w:hAnsi="Times New Roman"/>
          <w:i/>
          <w:iCs/>
          <w:sz w:val="24"/>
          <w:szCs w:val="24"/>
        </w:rPr>
        <w:t xml:space="preserve"> </w:t>
      </w:r>
      <w:r w:rsidR="00963799" w:rsidRPr="00A71232">
        <w:rPr>
          <w:rFonts w:ascii="Times New Roman" w:hAnsi="Times New Roman"/>
          <w:i/>
          <w:iCs/>
          <w:sz w:val="24"/>
          <w:szCs w:val="24"/>
        </w:rPr>
        <w:t xml:space="preserve">власника и/или </w:t>
      </w:r>
      <w:r w:rsidRPr="00A71232">
        <w:rPr>
          <w:rFonts w:ascii="Times New Roman" w:hAnsi="Times New Roman"/>
          <w:i/>
          <w:iCs/>
          <w:sz w:val="24"/>
          <w:szCs w:val="24"/>
        </w:rPr>
        <w:t xml:space="preserve">држаоца отпада – </w:t>
      </w:r>
      <w:r w:rsidRPr="00A71232">
        <w:rPr>
          <w:rFonts w:ascii="Times New Roman" w:hAnsi="Times New Roman"/>
          <w:iCs/>
          <w:sz w:val="24"/>
          <w:szCs w:val="24"/>
        </w:rPr>
        <w:t xml:space="preserve">утврђивањем обавезе да спроведе оцену усаглашености са </w:t>
      </w:r>
      <w:r w:rsidRPr="00A71232">
        <w:rPr>
          <w:rFonts w:ascii="Times New Roman" w:hAnsi="Times New Roman"/>
          <w:sz w:val="24"/>
          <w:szCs w:val="24"/>
        </w:rPr>
        <w:t>техничке захтеве за п</w:t>
      </w:r>
      <w:r w:rsidRPr="00A71232">
        <w:rPr>
          <w:rFonts w:ascii="Times New Roman" w:hAnsi="Times New Roman"/>
          <w:noProof/>
          <w:sz w:val="24"/>
          <w:szCs w:val="24"/>
        </w:rPr>
        <w:t>оједине врсте отпада које, у складу са прописима Европске уније, престају да буду отпад;</w:t>
      </w:r>
    </w:p>
    <w:p w:rsidR="00364FEC" w:rsidRPr="00A71232" w:rsidRDefault="00364FEC" w:rsidP="00364FEC">
      <w:pPr>
        <w:widowControl w:val="0"/>
        <w:tabs>
          <w:tab w:val="left" w:pos="630"/>
        </w:tabs>
        <w:autoSpaceDE w:val="0"/>
        <w:autoSpaceDN w:val="0"/>
        <w:adjustRightInd w:val="0"/>
        <w:spacing w:after="0"/>
        <w:ind w:right="-173"/>
        <w:rPr>
          <w:rFonts w:ascii="Times New Roman" w:hAnsi="Times New Roman"/>
          <w:sz w:val="24"/>
          <w:szCs w:val="24"/>
        </w:rPr>
      </w:pPr>
      <w:r w:rsidRPr="00A71232">
        <w:rPr>
          <w:rFonts w:ascii="Times New Roman" w:hAnsi="Times New Roman"/>
          <w:iCs/>
          <w:sz w:val="24"/>
          <w:szCs w:val="24"/>
        </w:rPr>
        <w:t>3)</w:t>
      </w:r>
      <w:r w:rsidRPr="00A71232">
        <w:rPr>
          <w:rFonts w:ascii="Times New Roman" w:hAnsi="Times New Roman"/>
          <w:i/>
          <w:iCs/>
          <w:sz w:val="24"/>
          <w:szCs w:val="24"/>
        </w:rPr>
        <w:t xml:space="preserve"> оператере постојећих постројења за која се издаје интегрисана дозвола</w:t>
      </w:r>
      <w:r w:rsidRPr="00A71232">
        <w:rPr>
          <w:rFonts w:ascii="Times New Roman" w:hAnsi="Times New Roman"/>
          <w:sz w:val="24"/>
          <w:szCs w:val="24"/>
        </w:rPr>
        <w:t xml:space="preserve"> - јасним утврђивањем обавезе да до добијања интегрисане дозволе прибаве дозволу за управљање отпадом (сакупљање, транспорт, складиштење, третман и одлагање);</w:t>
      </w:r>
    </w:p>
    <w:p w:rsidR="00364FEC" w:rsidRPr="00A71232" w:rsidRDefault="00364FEC" w:rsidP="00364FEC">
      <w:pPr>
        <w:widowControl w:val="0"/>
        <w:tabs>
          <w:tab w:val="left" w:pos="630"/>
        </w:tabs>
        <w:autoSpaceDE w:val="0"/>
        <w:autoSpaceDN w:val="0"/>
        <w:adjustRightInd w:val="0"/>
        <w:spacing w:after="0"/>
        <w:ind w:right="-177"/>
        <w:rPr>
          <w:rFonts w:ascii="Times New Roman" w:hAnsi="Times New Roman"/>
          <w:sz w:val="24"/>
          <w:szCs w:val="24"/>
        </w:rPr>
      </w:pPr>
      <w:r w:rsidRPr="00A71232">
        <w:rPr>
          <w:rFonts w:ascii="Times New Roman" w:hAnsi="Times New Roman"/>
          <w:sz w:val="24"/>
          <w:szCs w:val="24"/>
        </w:rPr>
        <w:t xml:space="preserve">4) </w:t>
      </w:r>
      <w:r w:rsidRPr="00A71232">
        <w:rPr>
          <w:rFonts w:ascii="Times New Roman" w:hAnsi="Times New Roman"/>
          <w:i/>
          <w:sz w:val="24"/>
          <w:szCs w:val="24"/>
        </w:rPr>
        <w:t>субјекте управљања медицинским и фармацеутским отпадом</w:t>
      </w:r>
      <w:r w:rsidRPr="00A71232">
        <w:rPr>
          <w:rFonts w:ascii="Times New Roman" w:hAnsi="Times New Roman"/>
          <w:sz w:val="24"/>
          <w:szCs w:val="24"/>
        </w:rPr>
        <w:t xml:space="preserve"> – прецизним дефинисањем обавезе произвођача, лица које сакупља и транспортује отпад и оператера постројења за управљање отпадом, као и трошкова финансирања управљања тим отпадом; </w:t>
      </w:r>
    </w:p>
    <w:p w:rsidR="00364FEC" w:rsidRPr="00A71232" w:rsidRDefault="00364FEC" w:rsidP="00364FEC">
      <w:pPr>
        <w:widowControl w:val="0"/>
        <w:tabs>
          <w:tab w:val="left" w:pos="630"/>
        </w:tabs>
        <w:autoSpaceDE w:val="0"/>
        <w:autoSpaceDN w:val="0"/>
        <w:adjustRightInd w:val="0"/>
        <w:spacing w:after="0"/>
        <w:ind w:right="-177"/>
        <w:rPr>
          <w:rFonts w:ascii="Times New Roman" w:hAnsi="Times New Roman"/>
          <w:iCs/>
          <w:sz w:val="24"/>
          <w:szCs w:val="24"/>
        </w:rPr>
      </w:pPr>
      <w:r w:rsidRPr="00A71232">
        <w:rPr>
          <w:rFonts w:ascii="Times New Roman" w:hAnsi="Times New Roman"/>
          <w:sz w:val="24"/>
          <w:szCs w:val="24"/>
        </w:rPr>
        <w:t xml:space="preserve">5) </w:t>
      </w:r>
      <w:r w:rsidRPr="00A71232">
        <w:rPr>
          <w:rFonts w:ascii="Times New Roman" w:hAnsi="Times New Roman"/>
          <w:i/>
          <w:iCs/>
          <w:sz w:val="24"/>
          <w:szCs w:val="24"/>
        </w:rPr>
        <w:t xml:space="preserve">надлежни орган за издавање дозволе – </w:t>
      </w:r>
      <w:r w:rsidRPr="00A71232">
        <w:rPr>
          <w:rFonts w:ascii="Times New Roman" w:hAnsi="Times New Roman"/>
          <w:iCs/>
          <w:sz w:val="24"/>
          <w:szCs w:val="24"/>
        </w:rPr>
        <w:t>предложеним решењима</w:t>
      </w:r>
      <w:r w:rsidRPr="00A71232">
        <w:rPr>
          <w:rFonts w:ascii="Times New Roman" w:hAnsi="Times New Roman"/>
          <w:i/>
          <w:iCs/>
          <w:sz w:val="24"/>
          <w:szCs w:val="24"/>
        </w:rPr>
        <w:t xml:space="preserve"> </w:t>
      </w:r>
      <w:r w:rsidRPr="00A71232">
        <w:rPr>
          <w:rFonts w:ascii="Times New Roman" w:hAnsi="Times New Roman"/>
          <w:iCs/>
          <w:sz w:val="24"/>
          <w:szCs w:val="24"/>
        </w:rPr>
        <w:t xml:space="preserve">да се </w:t>
      </w:r>
      <w:r w:rsidRPr="00A71232">
        <w:rPr>
          <w:rStyle w:val="rvts3"/>
          <w:rFonts w:ascii="Times New Roman" w:hAnsi="Times New Roman"/>
          <w:sz w:val="24"/>
          <w:szCs w:val="24"/>
        </w:rPr>
        <w:t xml:space="preserve">дозволе могу издавати и за краћи период од 10 година, за време трајања пробног рада постројења која не подлежу интегрисаној дозволи, постојећих и нових постројења која подлежу издавању интегрисане дозволе </w:t>
      </w:r>
      <w:r w:rsidRPr="00A71232">
        <w:rPr>
          <w:rFonts w:ascii="Times New Roman" w:hAnsi="Times New Roman"/>
          <w:iCs/>
          <w:sz w:val="24"/>
          <w:szCs w:val="24"/>
        </w:rPr>
        <w:t xml:space="preserve">за време трајања пробног рада и 240 дана по завршетку пробног рада; </w:t>
      </w:r>
      <w:r w:rsidR="00BE59DB" w:rsidRPr="00A71232">
        <w:rPr>
          <w:rFonts w:ascii="Times New Roman" w:hAnsi="Times New Roman"/>
          <w:iCs/>
          <w:sz w:val="24"/>
          <w:szCs w:val="24"/>
        </w:rPr>
        <w:t xml:space="preserve">предложеним решењем да се </w:t>
      </w:r>
      <w:r w:rsidR="00BE59DB" w:rsidRPr="00A71232">
        <w:rPr>
          <w:rFonts w:ascii="Times New Roman" w:hAnsi="Times New Roman"/>
          <w:sz w:val="24"/>
          <w:szCs w:val="24"/>
        </w:rPr>
        <w:t xml:space="preserve">граду Београду поверава се издавање дозвола за сакупљање, транспорт, третман, односно складиштење, поновно искоришћење и одлагање отпада за све активности на територији града Београда  и за сва постројења за која дозволу за изградњу издаје надлежни орган  града Београда. </w:t>
      </w:r>
    </w:p>
    <w:p w:rsidR="00364FEC" w:rsidRPr="00A71232" w:rsidRDefault="00364FEC" w:rsidP="00364FEC">
      <w:pPr>
        <w:tabs>
          <w:tab w:val="left" w:pos="630"/>
        </w:tabs>
        <w:spacing w:after="0"/>
        <w:ind w:right="-177"/>
        <w:rPr>
          <w:rFonts w:ascii="Times New Roman" w:hAnsi="Times New Roman"/>
          <w:noProof/>
          <w:sz w:val="24"/>
          <w:szCs w:val="24"/>
        </w:rPr>
      </w:pPr>
      <w:r w:rsidRPr="00A71232">
        <w:rPr>
          <w:rFonts w:ascii="Times New Roman" w:hAnsi="Times New Roman"/>
          <w:noProof/>
          <w:sz w:val="24"/>
          <w:szCs w:val="24"/>
        </w:rPr>
        <w:t xml:space="preserve">6) </w:t>
      </w:r>
      <w:r w:rsidRPr="00A71232">
        <w:rPr>
          <w:rFonts w:ascii="Times New Roman" w:hAnsi="Times New Roman"/>
          <w:i/>
          <w:iCs/>
          <w:noProof/>
          <w:sz w:val="24"/>
          <w:szCs w:val="24"/>
        </w:rPr>
        <w:t xml:space="preserve">произвођаче и увознике као обвезнике плаћања накнада </w:t>
      </w:r>
      <w:r w:rsidRPr="00A71232">
        <w:rPr>
          <w:rFonts w:ascii="Times New Roman" w:hAnsi="Times New Roman"/>
          <w:i/>
          <w:iCs/>
          <w:sz w:val="24"/>
          <w:szCs w:val="24"/>
        </w:rPr>
        <w:t>–</w:t>
      </w:r>
      <w:r w:rsidRPr="00A71232">
        <w:rPr>
          <w:rFonts w:ascii="Times New Roman" w:hAnsi="Times New Roman"/>
          <w:i/>
          <w:iCs/>
          <w:noProof/>
          <w:sz w:val="24"/>
          <w:szCs w:val="24"/>
        </w:rPr>
        <w:t xml:space="preserve"> </w:t>
      </w:r>
      <w:r w:rsidRPr="00A71232">
        <w:rPr>
          <w:rFonts w:ascii="Times New Roman" w:hAnsi="Times New Roman"/>
          <w:noProof/>
          <w:sz w:val="24"/>
          <w:szCs w:val="24"/>
        </w:rPr>
        <w:t>који ће накнаду за производе који после употребе постају посебни токови отпада плаћати као и до сада;</w:t>
      </w:r>
    </w:p>
    <w:p w:rsidR="00364FEC" w:rsidRPr="00A71232" w:rsidRDefault="00364FEC" w:rsidP="00364FEC">
      <w:pPr>
        <w:widowControl w:val="0"/>
        <w:tabs>
          <w:tab w:val="left" w:pos="630"/>
        </w:tabs>
        <w:autoSpaceDE w:val="0"/>
        <w:autoSpaceDN w:val="0"/>
        <w:adjustRightInd w:val="0"/>
        <w:spacing w:after="0"/>
        <w:ind w:right="-173"/>
        <w:rPr>
          <w:rFonts w:ascii="Times New Roman" w:hAnsi="Times New Roman"/>
          <w:i/>
          <w:iCs/>
          <w:noProof/>
          <w:sz w:val="24"/>
          <w:szCs w:val="24"/>
        </w:rPr>
      </w:pPr>
      <w:r w:rsidRPr="00A71232">
        <w:rPr>
          <w:rFonts w:ascii="Times New Roman" w:hAnsi="Times New Roman"/>
          <w:noProof/>
          <w:sz w:val="24"/>
          <w:szCs w:val="24"/>
        </w:rPr>
        <w:t xml:space="preserve">7) </w:t>
      </w:r>
      <w:r w:rsidRPr="00A71232">
        <w:rPr>
          <w:rFonts w:ascii="Times New Roman" w:hAnsi="Times New Roman"/>
          <w:i/>
          <w:iCs/>
          <w:noProof/>
          <w:sz w:val="24"/>
          <w:szCs w:val="24"/>
        </w:rPr>
        <w:t xml:space="preserve">надлежне органе </w:t>
      </w:r>
    </w:p>
    <w:p w:rsidR="00364FEC" w:rsidRPr="00A71232" w:rsidRDefault="00364FEC" w:rsidP="00364FEC">
      <w:pPr>
        <w:widowControl w:val="0"/>
        <w:tabs>
          <w:tab w:val="left" w:pos="630"/>
        </w:tabs>
        <w:autoSpaceDE w:val="0"/>
        <w:autoSpaceDN w:val="0"/>
        <w:adjustRightInd w:val="0"/>
        <w:spacing w:after="0"/>
        <w:ind w:right="-173"/>
        <w:rPr>
          <w:rFonts w:ascii="Times New Roman" w:hAnsi="Times New Roman"/>
          <w:iCs/>
          <w:noProof/>
          <w:sz w:val="24"/>
          <w:szCs w:val="24"/>
        </w:rPr>
      </w:pPr>
      <w:r w:rsidRPr="00A71232">
        <w:rPr>
          <w:rFonts w:ascii="Times New Roman" w:hAnsi="Times New Roman"/>
          <w:i/>
          <w:iCs/>
          <w:noProof/>
          <w:sz w:val="24"/>
          <w:szCs w:val="24"/>
        </w:rPr>
        <w:t xml:space="preserve">– </w:t>
      </w:r>
      <w:r w:rsidRPr="00A71232">
        <w:rPr>
          <w:rFonts w:ascii="Times New Roman" w:hAnsi="Times New Roman"/>
          <w:iCs/>
          <w:noProof/>
          <w:sz w:val="24"/>
          <w:szCs w:val="24"/>
        </w:rPr>
        <w:t xml:space="preserve">Министарство надлежно за послове заштите животне средине да спроведе поступак оцене усаглашености са техничким захтевима за отпад који није обухваћен прописима ЕУ, у складу са закононом којим се уређују технички захтеви за </w:t>
      </w:r>
      <w:r w:rsidR="00BF65A3" w:rsidRPr="00A71232">
        <w:rPr>
          <w:rFonts w:ascii="Times New Roman" w:hAnsi="Times New Roman"/>
          <w:iCs/>
          <w:noProof/>
          <w:sz w:val="24"/>
          <w:szCs w:val="24"/>
        </w:rPr>
        <w:t>производе и оцена усаглашености.</w:t>
      </w:r>
    </w:p>
    <w:p w:rsidR="00680ECA" w:rsidRPr="00A71232" w:rsidRDefault="00364FEC" w:rsidP="00680ECA">
      <w:pPr>
        <w:spacing w:after="0"/>
        <w:ind w:right="-177"/>
        <w:rPr>
          <w:color w:val="1A1617"/>
          <w:sz w:val="24"/>
          <w:szCs w:val="24"/>
        </w:rPr>
      </w:pPr>
      <w:r w:rsidRPr="00A71232">
        <w:rPr>
          <w:rFonts w:ascii="Times New Roman" w:hAnsi="Times New Roman"/>
          <w:noProof/>
          <w:sz w:val="24"/>
          <w:szCs w:val="24"/>
        </w:rPr>
        <w:lastRenderedPageBreak/>
        <w:t>Агенцију за заштиту животне средине прецизирањем надлежности у погледу сакупљања и оцене података о управљању свим врстама отпада, укључујући и посебне токове отпада</w:t>
      </w:r>
      <w:r w:rsidRPr="00A71232">
        <w:rPr>
          <w:color w:val="1A1617"/>
          <w:sz w:val="24"/>
          <w:szCs w:val="24"/>
        </w:rPr>
        <w:t xml:space="preserve">. </w:t>
      </w:r>
    </w:p>
    <w:p w:rsidR="00661A45" w:rsidRPr="00A71232" w:rsidRDefault="00661A45" w:rsidP="00680ECA">
      <w:pPr>
        <w:spacing w:after="0"/>
        <w:ind w:right="-177"/>
        <w:rPr>
          <w:rFonts w:ascii="Times New Roman" w:hAnsi="Times New Roman"/>
          <w:sz w:val="24"/>
          <w:szCs w:val="24"/>
        </w:rPr>
      </w:pPr>
      <w:r w:rsidRPr="00A71232">
        <w:rPr>
          <w:rFonts w:ascii="Times New Roman" w:hAnsi="Times New Roman"/>
          <w:sz w:val="24"/>
          <w:szCs w:val="24"/>
        </w:rPr>
        <w:t>Корист од увођења класификације оператера огледа се у утврђивању јаснијих  правила и процедура, већој транспарентности у области управљања отпадом, подстицању лојалне конкурентности, смањење ризика неадекватног збрињавања отпада као и стимулисање улагања у систем управљања отпадом и унапређење  целокупног система управљања отпадом.</w:t>
      </w:r>
    </w:p>
    <w:p w:rsidR="00364FEC" w:rsidRPr="00A71232" w:rsidRDefault="00364FEC" w:rsidP="00364FEC">
      <w:pPr>
        <w:widowControl w:val="0"/>
        <w:tabs>
          <w:tab w:val="left" w:pos="630"/>
        </w:tabs>
        <w:autoSpaceDE w:val="0"/>
        <w:autoSpaceDN w:val="0"/>
        <w:adjustRightInd w:val="0"/>
        <w:spacing w:after="0"/>
        <w:ind w:right="-177"/>
        <w:rPr>
          <w:rFonts w:ascii="Times New Roman" w:hAnsi="Times New Roman"/>
          <w:sz w:val="24"/>
          <w:szCs w:val="24"/>
        </w:rPr>
      </w:pPr>
      <w:r w:rsidRPr="00A71232">
        <w:rPr>
          <w:rFonts w:ascii="Times New Roman" w:hAnsi="Times New Roman"/>
          <w:sz w:val="24"/>
          <w:szCs w:val="24"/>
        </w:rPr>
        <w:t xml:space="preserve">Предложеним решењима у закону обезбеђује се одговорност свих горе наведених субјеката у области управљања отпадом. </w:t>
      </w:r>
    </w:p>
    <w:p w:rsidR="00364FEC" w:rsidRPr="00A71232" w:rsidRDefault="00364FEC" w:rsidP="00516877">
      <w:pPr>
        <w:widowControl w:val="0"/>
        <w:tabs>
          <w:tab w:val="left" w:pos="630"/>
        </w:tabs>
        <w:autoSpaceDE w:val="0"/>
        <w:autoSpaceDN w:val="0"/>
        <w:adjustRightInd w:val="0"/>
        <w:spacing w:after="0"/>
        <w:ind w:right="-177"/>
        <w:rPr>
          <w:rFonts w:ascii="Times New Roman" w:hAnsi="Times New Roman"/>
          <w:b/>
          <w:bCs/>
          <w:noProof/>
          <w:sz w:val="24"/>
          <w:szCs w:val="24"/>
        </w:rPr>
      </w:pPr>
    </w:p>
    <w:p w:rsidR="00364FEC" w:rsidRPr="00A71232" w:rsidRDefault="00364FEC" w:rsidP="00516877">
      <w:pPr>
        <w:widowControl w:val="0"/>
        <w:tabs>
          <w:tab w:val="left" w:pos="630"/>
        </w:tabs>
        <w:autoSpaceDE w:val="0"/>
        <w:autoSpaceDN w:val="0"/>
        <w:adjustRightInd w:val="0"/>
        <w:spacing w:after="0"/>
        <w:ind w:right="-177"/>
        <w:rPr>
          <w:rFonts w:ascii="Times New Roman" w:hAnsi="Times New Roman"/>
          <w:b/>
          <w:bCs/>
          <w:noProof/>
          <w:sz w:val="24"/>
          <w:szCs w:val="24"/>
        </w:rPr>
      </w:pPr>
      <w:r w:rsidRPr="00A71232">
        <w:rPr>
          <w:rFonts w:ascii="Times New Roman" w:hAnsi="Times New Roman"/>
          <w:b/>
          <w:bCs/>
          <w:noProof/>
          <w:sz w:val="24"/>
          <w:szCs w:val="24"/>
        </w:rPr>
        <w:t>Који су трошкови које ће примена закона изазвати грађанима и привреди, посебно малим и средњим предузећима?</w:t>
      </w:r>
    </w:p>
    <w:p w:rsidR="00680ECA" w:rsidRPr="00A71232" w:rsidRDefault="00364FEC" w:rsidP="00516877">
      <w:pPr>
        <w:autoSpaceDE w:val="0"/>
        <w:autoSpaceDN w:val="0"/>
        <w:adjustRightInd w:val="0"/>
        <w:spacing w:after="0"/>
        <w:ind w:right="-177"/>
        <w:rPr>
          <w:rFonts w:ascii="Times New Roman" w:hAnsi="Times New Roman"/>
          <w:sz w:val="24"/>
          <w:szCs w:val="24"/>
        </w:rPr>
      </w:pPr>
      <w:r w:rsidRPr="00A71232">
        <w:rPr>
          <w:rFonts w:ascii="Times New Roman" w:hAnsi="Times New Roman"/>
          <w:sz w:val="24"/>
          <w:szCs w:val="24"/>
        </w:rPr>
        <w:t>Нова постројења за које се издаје интегрисана дозвола сносиће трошкове припреме и прикупљања документације за добијање дозволе за управљање отпадом. Добијање наведене дозволе олакшаће тим постројењима припрему и прикупљање документације за издавање</w:t>
      </w:r>
      <w:r w:rsidRPr="00A71232">
        <w:rPr>
          <w:rFonts w:ascii="Times New Roman" w:hAnsi="Times New Roman"/>
          <w:color w:val="000000"/>
          <w:sz w:val="24"/>
          <w:szCs w:val="24"/>
        </w:rPr>
        <w:t xml:space="preserve"> интегрисане дозволе</w:t>
      </w:r>
      <w:r w:rsidRPr="00A71232">
        <w:rPr>
          <w:rFonts w:ascii="Times New Roman" w:hAnsi="Times New Roman"/>
          <w:sz w:val="24"/>
          <w:szCs w:val="24"/>
        </w:rPr>
        <w:t>.</w:t>
      </w:r>
      <w:r w:rsidR="00FF378C" w:rsidRPr="00A71232">
        <w:rPr>
          <w:rFonts w:ascii="Times New Roman" w:hAnsi="Times New Roman"/>
          <w:sz w:val="24"/>
          <w:szCs w:val="24"/>
        </w:rPr>
        <w:t xml:space="preserve"> Наиме, пробни рад постројења уређен је Законом о планирању и изградњи. Законом о интегрисаном спречавању и контроли загађивања прописано је да се уз захтев за издавање интегрисане дозволе прилаже одговарајућа документација и да део те документације представљају и резултати мерења загађивања чинилаца животне средине или других параметара који се </w:t>
      </w:r>
      <w:r w:rsidR="00BA2BFA" w:rsidRPr="00A71232">
        <w:rPr>
          <w:rFonts w:ascii="Times New Roman" w:hAnsi="Times New Roman"/>
          <w:sz w:val="24"/>
          <w:szCs w:val="24"/>
        </w:rPr>
        <w:t xml:space="preserve">заправо </w:t>
      </w:r>
      <w:r w:rsidR="00FF378C" w:rsidRPr="00A71232">
        <w:rPr>
          <w:rFonts w:ascii="Times New Roman" w:hAnsi="Times New Roman"/>
          <w:sz w:val="24"/>
          <w:szCs w:val="24"/>
        </w:rPr>
        <w:t xml:space="preserve">добијају у току трајања пробног рада, као и извештај о последњем техничком прегледу. </w:t>
      </w:r>
      <w:r w:rsidR="00BA2BFA" w:rsidRPr="00A71232">
        <w:rPr>
          <w:rFonts w:ascii="Times New Roman" w:hAnsi="Times New Roman"/>
          <w:sz w:val="24"/>
          <w:szCs w:val="24"/>
        </w:rPr>
        <w:t xml:space="preserve">Истим </w:t>
      </w:r>
      <w:r w:rsidR="00FF378C" w:rsidRPr="00A71232">
        <w:rPr>
          <w:rFonts w:ascii="Times New Roman" w:hAnsi="Times New Roman"/>
          <w:sz w:val="24"/>
          <w:szCs w:val="24"/>
        </w:rPr>
        <w:t xml:space="preserve">Законом је дефинисано да процедура издавања дозволе започиње тек када је захтев за издавање дозволе уредан тј. када су уз захтев приложени сви подаци и документација дефинисана законом. Из наведеног произилази да оператери постројења могу поднети уредан захтев тек након завршеног пробног рада, тј. прибављене употребне дозволе. </w:t>
      </w:r>
      <w:r w:rsidR="00BA2BFA" w:rsidRPr="00A71232">
        <w:rPr>
          <w:rFonts w:ascii="Times New Roman" w:hAnsi="Times New Roman"/>
          <w:sz w:val="24"/>
          <w:szCs w:val="24"/>
        </w:rPr>
        <w:t xml:space="preserve">Предложена решења која се односе на издавање дозволе по Закону о управљању отпадом </w:t>
      </w:r>
      <w:r w:rsidR="008906BB" w:rsidRPr="00A71232">
        <w:rPr>
          <w:rFonts w:ascii="Times New Roman" w:hAnsi="Times New Roman"/>
          <w:sz w:val="24"/>
          <w:szCs w:val="24"/>
        </w:rPr>
        <w:t xml:space="preserve">за одређени период за нова и постојећа </w:t>
      </w:r>
      <w:r w:rsidR="008906BB" w:rsidRPr="00A71232">
        <w:rPr>
          <w:rFonts w:ascii="Times New Roman" w:hAnsi="Times New Roman"/>
          <w:noProof/>
          <w:sz w:val="24"/>
          <w:szCs w:val="24"/>
        </w:rPr>
        <w:t>IPP</w:t>
      </w:r>
      <w:r w:rsidR="008906BB" w:rsidRPr="00A71232">
        <w:rPr>
          <w:rFonts w:ascii="Times New Roman" w:hAnsi="Times New Roman"/>
          <w:sz w:val="24"/>
          <w:szCs w:val="24"/>
        </w:rPr>
        <w:t>C постројења</w:t>
      </w:r>
      <w:r w:rsidR="00BA2BFA" w:rsidRPr="00A71232">
        <w:rPr>
          <w:rFonts w:ascii="Times New Roman" w:hAnsi="Times New Roman"/>
          <w:sz w:val="24"/>
          <w:szCs w:val="24"/>
        </w:rPr>
        <w:t xml:space="preserve">, омогућавају рад </w:t>
      </w:r>
      <w:r w:rsidR="008906BB" w:rsidRPr="00A71232">
        <w:rPr>
          <w:rFonts w:ascii="Times New Roman" w:hAnsi="Times New Roman"/>
          <w:noProof/>
          <w:sz w:val="24"/>
          <w:szCs w:val="24"/>
        </w:rPr>
        <w:t>IPP</w:t>
      </w:r>
      <w:r w:rsidR="008906BB" w:rsidRPr="00A71232">
        <w:rPr>
          <w:rFonts w:ascii="Times New Roman" w:hAnsi="Times New Roman"/>
          <w:sz w:val="24"/>
          <w:szCs w:val="24"/>
        </w:rPr>
        <w:t>C</w:t>
      </w:r>
      <w:r w:rsidR="00BA2BFA" w:rsidRPr="00A71232">
        <w:rPr>
          <w:rFonts w:ascii="Times New Roman" w:hAnsi="Times New Roman"/>
          <w:sz w:val="24"/>
          <w:szCs w:val="24"/>
        </w:rPr>
        <w:t xml:space="preserve"> постројења и после завршетка пробног рада, чиме се заправо спречава настајање трошкова и губитака који</w:t>
      </w:r>
      <w:r w:rsidR="008906BB" w:rsidRPr="00A71232">
        <w:rPr>
          <w:rFonts w:ascii="Times New Roman" w:hAnsi="Times New Roman"/>
          <w:sz w:val="24"/>
          <w:szCs w:val="24"/>
        </w:rPr>
        <w:t xml:space="preserve"> би</w:t>
      </w:r>
      <w:r w:rsidR="00BA2BFA" w:rsidRPr="00A71232">
        <w:rPr>
          <w:rFonts w:ascii="Times New Roman" w:hAnsi="Times New Roman"/>
          <w:sz w:val="24"/>
          <w:szCs w:val="24"/>
        </w:rPr>
        <w:t xml:space="preserve"> за ова предузећа </w:t>
      </w:r>
      <w:r w:rsidR="008906BB" w:rsidRPr="00A71232">
        <w:rPr>
          <w:rFonts w:ascii="Times New Roman" w:hAnsi="Times New Roman"/>
          <w:sz w:val="24"/>
          <w:szCs w:val="24"/>
        </w:rPr>
        <w:t xml:space="preserve">настали  </w:t>
      </w:r>
      <w:r w:rsidR="00BA2BFA" w:rsidRPr="00A71232">
        <w:rPr>
          <w:rFonts w:ascii="Times New Roman" w:hAnsi="Times New Roman"/>
          <w:sz w:val="24"/>
          <w:szCs w:val="24"/>
        </w:rPr>
        <w:t xml:space="preserve">услед престанка </w:t>
      </w:r>
      <w:r w:rsidR="008906BB" w:rsidRPr="00A71232">
        <w:rPr>
          <w:rFonts w:ascii="Times New Roman" w:hAnsi="Times New Roman"/>
          <w:sz w:val="24"/>
          <w:szCs w:val="24"/>
        </w:rPr>
        <w:t xml:space="preserve">њиховог </w:t>
      </w:r>
      <w:r w:rsidR="00BA2BFA" w:rsidRPr="00A71232">
        <w:rPr>
          <w:rFonts w:ascii="Times New Roman" w:hAnsi="Times New Roman"/>
          <w:sz w:val="24"/>
          <w:szCs w:val="24"/>
        </w:rPr>
        <w:t xml:space="preserve">рада до издавања дозволе по Закону о интегрисаном спречавању и контроли загађивања. Прикупљање документације за издавање дозволе по </w:t>
      </w:r>
      <w:r w:rsidR="00D62253" w:rsidRPr="00A71232">
        <w:rPr>
          <w:rFonts w:ascii="Times New Roman" w:hAnsi="Times New Roman"/>
          <w:sz w:val="24"/>
          <w:szCs w:val="24"/>
        </w:rPr>
        <w:t xml:space="preserve">Закону о управљању отпадом не ствара </w:t>
      </w:r>
      <w:r w:rsidR="008D4E13" w:rsidRPr="00A71232">
        <w:rPr>
          <w:rFonts w:ascii="Times New Roman" w:hAnsi="Times New Roman"/>
          <w:sz w:val="24"/>
          <w:szCs w:val="24"/>
        </w:rPr>
        <w:t xml:space="preserve">додатне трошкове за предузећа, </w:t>
      </w:r>
      <w:r w:rsidR="00D62253" w:rsidRPr="00A71232">
        <w:rPr>
          <w:rFonts w:ascii="Times New Roman" w:hAnsi="Times New Roman"/>
          <w:sz w:val="24"/>
          <w:szCs w:val="24"/>
        </w:rPr>
        <w:t>с</w:t>
      </w:r>
      <w:r w:rsidR="00A71232">
        <w:rPr>
          <w:rFonts w:ascii="Times New Roman" w:hAnsi="Times New Roman"/>
          <w:sz w:val="24"/>
          <w:szCs w:val="24"/>
          <w:lang w:val="sr-Cyrl-RS"/>
        </w:rPr>
        <w:t xml:space="preserve"> </w:t>
      </w:r>
      <w:r w:rsidR="00D62253" w:rsidRPr="00A71232">
        <w:rPr>
          <w:rFonts w:ascii="Times New Roman" w:hAnsi="Times New Roman"/>
          <w:sz w:val="24"/>
          <w:szCs w:val="24"/>
        </w:rPr>
        <w:t>обз</w:t>
      </w:r>
      <w:r w:rsidR="008D4E13" w:rsidRPr="00A71232">
        <w:rPr>
          <w:rFonts w:ascii="Times New Roman" w:hAnsi="Times New Roman"/>
          <w:sz w:val="24"/>
          <w:szCs w:val="24"/>
        </w:rPr>
        <w:t>и</w:t>
      </w:r>
      <w:r w:rsidR="00D62253" w:rsidRPr="00A71232">
        <w:rPr>
          <w:rFonts w:ascii="Times New Roman" w:hAnsi="Times New Roman"/>
          <w:sz w:val="24"/>
          <w:szCs w:val="24"/>
        </w:rPr>
        <w:t>ром да та документација представља део документације који се захтева и за издавање дозволе по  Закону о интегрисаном спречавању и контроли загађивања</w:t>
      </w:r>
      <w:r w:rsidR="008D4E13" w:rsidRPr="00A71232">
        <w:rPr>
          <w:rFonts w:ascii="Times New Roman" w:hAnsi="Times New Roman"/>
          <w:sz w:val="24"/>
          <w:szCs w:val="24"/>
        </w:rPr>
        <w:t>.</w:t>
      </w:r>
    </w:p>
    <w:p w:rsidR="00364FEC" w:rsidRPr="00A71232" w:rsidRDefault="00364FEC" w:rsidP="00516877">
      <w:pPr>
        <w:autoSpaceDE w:val="0"/>
        <w:autoSpaceDN w:val="0"/>
        <w:adjustRightInd w:val="0"/>
        <w:spacing w:after="0"/>
        <w:ind w:right="-177"/>
        <w:rPr>
          <w:rFonts w:ascii="Times New Roman" w:hAnsi="Times New Roman"/>
          <w:noProof/>
          <w:color w:val="000000"/>
          <w:sz w:val="24"/>
          <w:szCs w:val="24"/>
        </w:rPr>
      </w:pPr>
      <w:r w:rsidRPr="00A71232">
        <w:rPr>
          <w:rFonts w:ascii="Times New Roman" w:hAnsi="Times New Roman"/>
          <w:iCs/>
          <w:noProof/>
          <w:sz w:val="24"/>
          <w:szCs w:val="24"/>
        </w:rPr>
        <w:t xml:space="preserve">Трошкови </w:t>
      </w:r>
      <w:r w:rsidRPr="00A71232">
        <w:rPr>
          <w:rFonts w:ascii="Times New Roman" w:hAnsi="Times New Roman"/>
          <w:noProof/>
          <w:sz w:val="24"/>
          <w:szCs w:val="24"/>
        </w:rPr>
        <w:t xml:space="preserve">које је примена Закона о управљању отпадом до сада створила за произвођаче и увознике, а који се односе на производе који после употребе постају посебни токови отпада, </w:t>
      </w:r>
      <w:r w:rsidRPr="00A71232">
        <w:rPr>
          <w:rFonts w:ascii="Times New Roman" w:hAnsi="Times New Roman"/>
          <w:noProof/>
          <w:color w:val="000000"/>
          <w:sz w:val="24"/>
          <w:szCs w:val="24"/>
        </w:rPr>
        <w:t xml:space="preserve">обвезници ће и даље сносити, али на основу посебног закона којим се уређује накнаде за коришћење јавних добара. </w:t>
      </w:r>
    </w:p>
    <w:p w:rsidR="00364FEC" w:rsidRPr="00A71232" w:rsidRDefault="00364FEC" w:rsidP="00516877">
      <w:pPr>
        <w:widowControl w:val="0"/>
        <w:tabs>
          <w:tab w:val="left" w:pos="0"/>
          <w:tab w:val="left" w:pos="630"/>
          <w:tab w:val="left" w:pos="720"/>
        </w:tabs>
        <w:autoSpaceDE w:val="0"/>
        <w:autoSpaceDN w:val="0"/>
        <w:adjustRightInd w:val="0"/>
        <w:spacing w:after="0"/>
        <w:ind w:right="-177"/>
        <w:rPr>
          <w:rFonts w:ascii="Times New Roman" w:hAnsi="Times New Roman"/>
          <w:noProof/>
          <w:color w:val="000000"/>
          <w:sz w:val="24"/>
          <w:szCs w:val="24"/>
        </w:rPr>
      </w:pPr>
      <w:r w:rsidRPr="00A71232">
        <w:rPr>
          <w:rFonts w:ascii="Times New Roman" w:hAnsi="Times New Roman"/>
          <w:noProof/>
          <w:color w:val="000000"/>
          <w:sz w:val="24"/>
          <w:szCs w:val="24"/>
        </w:rPr>
        <w:t>Стим у вези, изменама и допунама закона јасно је прецизирано да:</w:t>
      </w:r>
    </w:p>
    <w:p w:rsidR="00364FEC" w:rsidRPr="00A71232" w:rsidRDefault="00364FEC" w:rsidP="00516877">
      <w:pPr>
        <w:numPr>
          <w:ilvl w:val="0"/>
          <w:numId w:val="4"/>
        </w:numPr>
        <w:tabs>
          <w:tab w:val="left" w:pos="630"/>
        </w:tabs>
        <w:spacing w:after="0"/>
        <w:ind w:left="0" w:right="-177" w:firstLine="720"/>
        <w:rPr>
          <w:rFonts w:ascii="Times New Roman" w:hAnsi="Times New Roman"/>
          <w:sz w:val="24"/>
          <w:szCs w:val="24"/>
        </w:rPr>
      </w:pPr>
      <w:r w:rsidRPr="00A71232">
        <w:rPr>
          <w:rFonts w:ascii="Times New Roman" w:hAnsi="Times New Roman"/>
          <w:i/>
          <w:noProof/>
          <w:color w:val="000000"/>
          <w:sz w:val="24"/>
          <w:szCs w:val="24"/>
        </w:rPr>
        <w:t xml:space="preserve">произвођач </w:t>
      </w:r>
      <w:r w:rsidRPr="00A71232">
        <w:rPr>
          <w:rFonts w:ascii="Times New Roman" w:hAnsi="Times New Roman"/>
          <w:noProof/>
          <w:color w:val="000000"/>
          <w:sz w:val="24"/>
          <w:szCs w:val="24"/>
        </w:rPr>
        <w:t>сноси т</w:t>
      </w:r>
      <w:r w:rsidRPr="00A71232">
        <w:rPr>
          <w:rFonts w:ascii="Times New Roman" w:hAnsi="Times New Roman"/>
          <w:sz w:val="24"/>
          <w:szCs w:val="24"/>
        </w:rPr>
        <w:t>рошкове управљања медицинским отпадом, укључујући фармацеутски отпад настао у апотекама, осим трошкова управљања фармацеутским отпадом сакупљеним од грађана;</w:t>
      </w:r>
    </w:p>
    <w:p w:rsidR="00364FEC" w:rsidRPr="00A71232" w:rsidRDefault="00364FEC" w:rsidP="00516877">
      <w:pPr>
        <w:numPr>
          <w:ilvl w:val="0"/>
          <w:numId w:val="4"/>
        </w:numPr>
        <w:tabs>
          <w:tab w:val="left" w:pos="630"/>
        </w:tabs>
        <w:spacing w:after="0"/>
        <w:ind w:left="0" w:right="-177" w:firstLine="720"/>
        <w:rPr>
          <w:rFonts w:ascii="Times New Roman" w:hAnsi="Times New Roman"/>
          <w:bCs/>
          <w:sz w:val="24"/>
          <w:szCs w:val="24"/>
        </w:rPr>
      </w:pPr>
      <w:r w:rsidRPr="00A71232">
        <w:rPr>
          <w:rFonts w:ascii="Times New Roman" w:hAnsi="Times New Roman"/>
          <w:bCs/>
          <w:i/>
          <w:sz w:val="24"/>
          <w:szCs w:val="24"/>
        </w:rPr>
        <w:t xml:space="preserve">произвођач и/или увозник који стављају фармацеутске производе на тржиште Републике Србије </w:t>
      </w:r>
      <w:r w:rsidRPr="00A71232">
        <w:rPr>
          <w:rFonts w:ascii="Times New Roman" w:hAnsi="Times New Roman"/>
          <w:bCs/>
          <w:sz w:val="24"/>
          <w:szCs w:val="24"/>
        </w:rPr>
        <w:t>сносе трошкове управљања, односно извоза фармацеутског отпада сакупљеног од грађана, у складу са овим законом или законом којим се уређују накнаде за коришћење јавних добара;</w:t>
      </w:r>
    </w:p>
    <w:p w:rsidR="00364FEC" w:rsidRPr="00A71232" w:rsidRDefault="00364FEC" w:rsidP="00516877">
      <w:pPr>
        <w:numPr>
          <w:ilvl w:val="0"/>
          <w:numId w:val="4"/>
        </w:numPr>
        <w:tabs>
          <w:tab w:val="left" w:pos="630"/>
        </w:tabs>
        <w:ind w:left="0" w:right="-177" w:firstLine="720"/>
        <w:rPr>
          <w:rFonts w:ascii="Times New Roman" w:hAnsi="Times New Roman"/>
          <w:sz w:val="24"/>
          <w:szCs w:val="24"/>
        </w:rPr>
      </w:pPr>
      <w:r w:rsidRPr="00A71232">
        <w:rPr>
          <w:rFonts w:ascii="Times New Roman" w:hAnsi="Times New Roman"/>
          <w:i/>
          <w:sz w:val="24"/>
          <w:szCs w:val="24"/>
        </w:rPr>
        <w:lastRenderedPageBreak/>
        <w:t>увозник лекова</w:t>
      </w:r>
      <w:r w:rsidRPr="00A71232">
        <w:rPr>
          <w:rFonts w:ascii="Times New Roman" w:hAnsi="Times New Roman"/>
          <w:sz w:val="24"/>
          <w:szCs w:val="24"/>
        </w:rPr>
        <w:t xml:space="preserve"> </w:t>
      </w:r>
      <w:r w:rsidRPr="00A71232">
        <w:rPr>
          <w:rFonts w:ascii="Times New Roman" w:hAnsi="Times New Roman"/>
          <w:i/>
          <w:sz w:val="24"/>
          <w:szCs w:val="24"/>
        </w:rPr>
        <w:t xml:space="preserve">за које у Републици Србији није издата дозвола за стављање у промет </w:t>
      </w:r>
      <w:r w:rsidRPr="00A71232">
        <w:rPr>
          <w:rFonts w:ascii="Times New Roman" w:hAnsi="Times New Roman"/>
          <w:sz w:val="24"/>
          <w:szCs w:val="24"/>
        </w:rPr>
        <w:t>сноси трошкове управљања отпадом који настаје од лекова.</w:t>
      </w:r>
    </w:p>
    <w:p w:rsidR="00364FEC" w:rsidRPr="00A71232" w:rsidRDefault="00364FEC" w:rsidP="00364FEC">
      <w:pPr>
        <w:widowControl w:val="0"/>
        <w:tabs>
          <w:tab w:val="left" w:pos="630"/>
        </w:tabs>
        <w:autoSpaceDE w:val="0"/>
        <w:autoSpaceDN w:val="0"/>
        <w:adjustRightInd w:val="0"/>
        <w:ind w:right="-173"/>
        <w:rPr>
          <w:rFonts w:ascii="Times New Roman" w:hAnsi="Times New Roman"/>
          <w:b/>
          <w:bCs/>
          <w:noProof/>
          <w:color w:val="000000"/>
          <w:sz w:val="24"/>
          <w:szCs w:val="24"/>
        </w:rPr>
      </w:pPr>
      <w:r w:rsidRPr="00A71232">
        <w:rPr>
          <w:rFonts w:ascii="Times New Roman" w:hAnsi="Times New Roman"/>
          <w:b/>
          <w:bCs/>
          <w:noProof/>
          <w:color w:val="000000"/>
          <w:sz w:val="24"/>
          <w:szCs w:val="24"/>
        </w:rPr>
        <w:t xml:space="preserve">Да ли позитивни ефекти доношења закона оправдавају трошкове његове примене? </w:t>
      </w:r>
    </w:p>
    <w:p w:rsidR="00364FEC" w:rsidRPr="00A71232" w:rsidRDefault="00364FEC" w:rsidP="00364FEC">
      <w:pPr>
        <w:widowControl w:val="0"/>
        <w:tabs>
          <w:tab w:val="left" w:pos="630"/>
        </w:tabs>
        <w:autoSpaceDE w:val="0"/>
        <w:autoSpaceDN w:val="0"/>
        <w:adjustRightInd w:val="0"/>
        <w:ind w:right="-173"/>
        <w:rPr>
          <w:rFonts w:ascii="Times New Roman" w:hAnsi="Times New Roman"/>
          <w:noProof/>
          <w:sz w:val="24"/>
          <w:szCs w:val="24"/>
        </w:rPr>
      </w:pPr>
      <w:r w:rsidRPr="00A71232">
        <w:rPr>
          <w:rFonts w:ascii="Times New Roman" w:hAnsi="Times New Roman"/>
          <w:color w:val="000000"/>
          <w:sz w:val="24"/>
          <w:szCs w:val="24"/>
        </w:rPr>
        <w:t xml:space="preserve">Свакако, трошкови припреме и прикупљања документације за издавање дозволе за управљање отпадом су у функцији издавања интегрисане дозволе, јер ће оператер новог IPPC постројења ту документацију употребити и поднети и у поступку издавања интегрисане дозволе. С обзиром на циљеве које би требало овим законом остварити који су постављени у интересу очувања здравља грађана и животне средине у целини, те позитивни ефекти доношења закона оправдавају трошкове.  </w:t>
      </w:r>
      <w:r w:rsidRPr="00A71232">
        <w:rPr>
          <w:rFonts w:ascii="Times New Roman" w:hAnsi="Times New Roman"/>
          <w:noProof/>
          <w:sz w:val="24"/>
          <w:szCs w:val="24"/>
        </w:rPr>
        <w:t>Такође, примена ових предложених решења у области финансирања не изазива нове трошкове за  грађане, привреду, као ни за мала и средња предузећа, а омогућава реорганизацију система накнада у области управљања отпадом условљену целокупном реорганизацијом система накнада које чине приход буџета Републике Србије, а у циљу уклапања система финансирања управљања отпадом у целокупан систем финансирања животне средине,</w:t>
      </w:r>
      <w:r w:rsidRPr="00A71232">
        <w:rPr>
          <w:noProof/>
        </w:rPr>
        <w:t xml:space="preserve"> </w:t>
      </w:r>
      <w:r w:rsidRPr="00A71232">
        <w:rPr>
          <w:rFonts w:ascii="Times New Roman" w:hAnsi="Times New Roman"/>
          <w:noProof/>
          <w:sz w:val="24"/>
          <w:szCs w:val="24"/>
        </w:rPr>
        <w:t>постизања континуитета у функционисању система и његове ефикасније примене.</w:t>
      </w:r>
      <w:r w:rsidR="00640E9F" w:rsidRPr="00A71232">
        <w:rPr>
          <w:rFonts w:ascii="Times New Roman" w:hAnsi="Times New Roman"/>
          <w:noProof/>
          <w:sz w:val="24"/>
          <w:szCs w:val="24"/>
        </w:rPr>
        <w:t xml:space="preserve"> Предложена решења доприносе унапређењу заштите животне средине и здравља људи кроз  одредбе којима се прописује обавезно поштовање принципа заштите животне средине у области хијерархије управљања отпадом, поновног искоришћења и рециклаже. </w:t>
      </w:r>
      <w:r w:rsidR="00116616" w:rsidRPr="00A71232">
        <w:rPr>
          <w:rFonts w:ascii="Times New Roman" w:hAnsi="Times New Roman"/>
          <w:noProof/>
          <w:sz w:val="24"/>
          <w:szCs w:val="24"/>
        </w:rPr>
        <w:t>Такође, предложеним решењима управљ</w:t>
      </w:r>
      <w:r w:rsidR="00C85E66" w:rsidRPr="00A71232">
        <w:rPr>
          <w:rFonts w:ascii="Times New Roman" w:hAnsi="Times New Roman"/>
          <w:noProof/>
          <w:sz w:val="24"/>
          <w:szCs w:val="24"/>
        </w:rPr>
        <w:t>а</w:t>
      </w:r>
      <w:r w:rsidR="00116616" w:rsidRPr="00A71232">
        <w:rPr>
          <w:rFonts w:ascii="Times New Roman" w:hAnsi="Times New Roman"/>
          <w:noProof/>
          <w:sz w:val="24"/>
          <w:szCs w:val="24"/>
        </w:rPr>
        <w:t>ње отпадом се  приближава принципима циркуларне економије, кроз увођење института престанка статуса отпада и  нуспроизвода.</w:t>
      </w:r>
    </w:p>
    <w:p w:rsidR="00364FEC" w:rsidRPr="00A71232" w:rsidRDefault="00364FEC" w:rsidP="00364FEC">
      <w:pPr>
        <w:widowControl w:val="0"/>
        <w:tabs>
          <w:tab w:val="left" w:pos="630"/>
        </w:tabs>
        <w:autoSpaceDE w:val="0"/>
        <w:autoSpaceDN w:val="0"/>
        <w:adjustRightInd w:val="0"/>
        <w:ind w:right="-173"/>
        <w:rPr>
          <w:rFonts w:ascii="Times New Roman" w:hAnsi="Times New Roman"/>
          <w:b/>
          <w:bCs/>
          <w:noProof/>
          <w:color w:val="000000"/>
          <w:sz w:val="24"/>
          <w:szCs w:val="24"/>
        </w:rPr>
      </w:pPr>
      <w:r w:rsidRPr="00A71232">
        <w:rPr>
          <w:rFonts w:ascii="Times New Roman" w:hAnsi="Times New Roman"/>
          <w:b/>
          <w:bCs/>
          <w:noProof/>
          <w:sz w:val="24"/>
          <w:szCs w:val="24"/>
        </w:rPr>
        <w:t xml:space="preserve">Да ли закон стимулише појаву нових привредних субјеката </w:t>
      </w:r>
      <w:r w:rsidRPr="00A71232">
        <w:rPr>
          <w:rFonts w:ascii="Times New Roman" w:hAnsi="Times New Roman"/>
          <w:b/>
          <w:bCs/>
          <w:noProof/>
          <w:color w:val="000000"/>
          <w:sz w:val="24"/>
          <w:szCs w:val="24"/>
        </w:rPr>
        <w:t>на тржишту и тржишну конкуренцију?</w:t>
      </w:r>
    </w:p>
    <w:p w:rsidR="00680ECA" w:rsidRPr="00A71232" w:rsidRDefault="00364FEC" w:rsidP="00680ECA">
      <w:pPr>
        <w:widowControl w:val="0"/>
        <w:tabs>
          <w:tab w:val="left" w:pos="630"/>
        </w:tabs>
        <w:autoSpaceDE w:val="0"/>
        <w:autoSpaceDN w:val="0"/>
        <w:adjustRightInd w:val="0"/>
        <w:spacing w:after="0"/>
        <w:ind w:right="-173"/>
        <w:rPr>
          <w:rFonts w:ascii="Times New Roman" w:hAnsi="Times New Roman"/>
          <w:sz w:val="24"/>
          <w:szCs w:val="24"/>
        </w:rPr>
      </w:pPr>
      <w:r w:rsidRPr="00A71232">
        <w:rPr>
          <w:rFonts w:ascii="Times New Roman" w:hAnsi="Times New Roman"/>
          <w:color w:val="000000"/>
          <w:sz w:val="24"/>
          <w:szCs w:val="24"/>
        </w:rPr>
        <w:t xml:space="preserve">Имајући у виду да се овим изменама и допунама Закона у домену дозвола само прецизирају одређена питања управљања отпадом, овај закон својим материјално-правним решењима не утиче битно на спровођење принципа тржишне конкурентности и либерализације тржишта услуга који су Законом установљени. </w:t>
      </w:r>
      <w:r w:rsidRPr="00A71232">
        <w:rPr>
          <w:rFonts w:ascii="Times New Roman" w:hAnsi="Times New Roman"/>
          <w:sz w:val="24"/>
          <w:szCs w:val="24"/>
        </w:rPr>
        <w:t>У ситуацији када привреда сноси последице економске кризе и опредељења Републике Србије да подржи привредне иницијативе, овим законом омогућава се појава нових привредних субјеката на тржишту и јачање тржишне конкуренције, односно ствара реална могућност за улагање страних инвестиција у изградњу нових постројења, односно имплементацију тржишних стандарда и обез</w:t>
      </w:r>
      <w:r w:rsidR="00A71232">
        <w:rPr>
          <w:rFonts w:ascii="Times New Roman" w:hAnsi="Times New Roman"/>
          <w:sz w:val="24"/>
          <w:szCs w:val="24"/>
        </w:rPr>
        <w:t>беђивање правне сигурности у по</w:t>
      </w:r>
      <w:r w:rsidR="00A71232">
        <w:rPr>
          <w:rFonts w:ascii="Times New Roman" w:hAnsi="Times New Roman"/>
          <w:sz w:val="24"/>
          <w:szCs w:val="24"/>
          <w:lang w:val="sr-Cyrl-RS"/>
        </w:rPr>
        <w:t>г</w:t>
      </w:r>
      <w:r w:rsidRPr="00A71232">
        <w:rPr>
          <w:rFonts w:ascii="Times New Roman" w:hAnsi="Times New Roman"/>
          <w:sz w:val="24"/>
          <w:szCs w:val="24"/>
        </w:rPr>
        <w:t>леду примене ЕУ и националних прописа у овој области.</w:t>
      </w:r>
    </w:p>
    <w:p w:rsidR="00586D4B" w:rsidRPr="00A71232" w:rsidRDefault="00364FEC" w:rsidP="00680ECA">
      <w:pPr>
        <w:widowControl w:val="0"/>
        <w:tabs>
          <w:tab w:val="left" w:pos="630"/>
        </w:tabs>
        <w:autoSpaceDE w:val="0"/>
        <w:autoSpaceDN w:val="0"/>
        <w:adjustRightInd w:val="0"/>
        <w:spacing w:after="0"/>
        <w:ind w:right="-173"/>
        <w:rPr>
          <w:rFonts w:ascii="Times New Roman" w:hAnsi="Times New Roman"/>
          <w:sz w:val="24"/>
          <w:szCs w:val="24"/>
        </w:rPr>
      </w:pPr>
      <w:r w:rsidRPr="00A71232">
        <w:rPr>
          <w:rFonts w:ascii="Times New Roman" w:hAnsi="Times New Roman"/>
          <w:sz w:val="24"/>
          <w:szCs w:val="24"/>
        </w:rPr>
        <w:t xml:space="preserve">Имајући у виду да је један од услова за поступање са производним остацима као са нуспроизводом, као и за престанак статуса отпада постојање </w:t>
      </w:r>
      <w:r w:rsidRPr="00A71232">
        <w:rPr>
          <w:rStyle w:val="hps"/>
          <w:rFonts w:ascii="Times New Roman" w:eastAsia="Calibri" w:hAnsi="Times New Roman"/>
          <w:noProof/>
          <w:sz w:val="24"/>
          <w:szCs w:val="24"/>
        </w:rPr>
        <w:t>тржишта или потражње за таквим материјама или предметима, примена института „нуспроизвод” и „престанак статуса отпада” обезбедиће појаву нових привредних субјеката на тржишту</w:t>
      </w:r>
      <w:r w:rsidRPr="00A71232">
        <w:rPr>
          <w:rFonts w:ascii="Times New Roman" w:hAnsi="Times New Roman"/>
          <w:sz w:val="24"/>
          <w:szCs w:val="24"/>
        </w:rPr>
        <w:t xml:space="preserve"> који ће испуњеност услова доказивати уговором о продаји нуспроизвода између власника и даљег корисника или стручном анализом којом се доказује да је т</w:t>
      </w:r>
      <w:r w:rsidRPr="00A71232">
        <w:rPr>
          <w:rFonts w:ascii="Times New Roman" w:hAnsi="Times New Roman"/>
          <w:noProof/>
          <w:sz w:val="24"/>
          <w:szCs w:val="24"/>
        </w:rPr>
        <w:t xml:space="preserve">ржиште за нуспроизвод дугорочно обезбеђено. Поштовање ових критеријума подразумева: постојање купопродајног односа између власника (продавца) и даљег корисника; веродостојну тржишну цену плаћања материјала; постојање спецификација или стандарда трговине. </w:t>
      </w:r>
      <w:r w:rsidR="006C27DC" w:rsidRPr="00A71232">
        <w:rPr>
          <w:rFonts w:ascii="Times New Roman" w:hAnsi="Times New Roman"/>
          <w:noProof/>
          <w:sz w:val="24"/>
          <w:szCs w:val="24"/>
        </w:rPr>
        <w:t xml:space="preserve">Одредбе које се тичу класификације оператера утицаће на </w:t>
      </w:r>
      <w:r w:rsidR="006C27DC" w:rsidRPr="00A71232">
        <w:rPr>
          <w:rFonts w:ascii="Times New Roman" w:hAnsi="Times New Roman"/>
          <w:sz w:val="24"/>
          <w:szCs w:val="24"/>
        </w:rPr>
        <w:t xml:space="preserve">подстицање улагања у систем управљања отпадом </w:t>
      </w:r>
      <w:r w:rsidR="00A71232">
        <w:rPr>
          <w:rFonts w:ascii="Times New Roman" w:hAnsi="Times New Roman"/>
          <w:sz w:val="24"/>
          <w:szCs w:val="24"/>
        </w:rPr>
        <w:t xml:space="preserve"> као обезбе</w:t>
      </w:r>
      <w:r w:rsidR="00A71232">
        <w:rPr>
          <w:rFonts w:ascii="Times New Roman" w:hAnsi="Times New Roman"/>
          <w:sz w:val="24"/>
          <w:szCs w:val="24"/>
          <w:lang w:val="sr-Cyrl-RS"/>
        </w:rPr>
        <w:t>ђ</w:t>
      </w:r>
      <w:r w:rsidR="000B718D" w:rsidRPr="00A71232">
        <w:rPr>
          <w:rFonts w:ascii="Times New Roman" w:hAnsi="Times New Roman"/>
          <w:sz w:val="24"/>
          <w:szCs w:val="24"/>
        </w:rPr>
        <w:t xml:space="preserve">ивање </w:t>
      </w:r>
      <w:r w:rsidR="006C27DC" w:rsidRPr="00A71232">
        <w:rPr>
          <w:rFonts w:ascii="Times New Roman" w:hAnsi="Times New Roman"/>
          <w:sz w:val="24"/>
          <w:szCs w:val="24"/>
        </w:rPr>
        <w:t xml:space="preserve">лојалне </w:t>
      </w:r>
      <w:r w:rsidR="000B718D" w:rsidRPr="00A71232">
        <w:rPr>
          <w:rFonts w:ascii="Times New Roman" w:hAnsi="Times New Roman"/>
          <w:sz w:val="24"/>
          <w:szCs w:val="24"/>
        </w:rPr>
        <w:t>конкуренције.</w:t>
      </w:r>
      <w:r w:rsidR="006166C3" w:rsidRPr="00A71232">
        <w:rPr>
          <w:rFonts w:ascii="Times New Roman" w:hAnsi="Times New Roman"/>
          <w:sz w:val="24"/>
          <w:szCs w:val="24"/>
          <w:highlight w:val="red"/>
        </w:rPr>
        <w:t xml:space="preserve"> </w:t>
      </w:r>
    </w:p>
    <w:p w:rsidR="008F7B38" w:rsidRPr="00A71232" w:rsidRDefault="000E7EA1" w:rsidP="00516877">
      <w:pPr>
        <w:spacing w:after="0"/>
        <w:ind w:right="-192"/>
        <w:rPr>
          <w:rFonts w:ascii="Times New Roman" w:eastAsia="Calibri" w:hAnsi="Times New Roman"/>
          <w:iCs/>
          <w:noProof/>
          <w:sz w:val="24"/>
          <w:szCs w:val="24"/>
        </w:rPr>
      </w:pPr>
      <w:r w:rsidRPr="00A71232">
        <w:rPr>
          <w:rFonts w:ascii="Times New Roman" w:hAnsi="Times New Roman"/>
          <w:noProof/>
          <w:sz w:val="24"/>
          <w:szCs w:val="24"/>
        </w:rPr>
        <w:lastRenderedPageBreak/>
        <w:t>Предлог</w:t>
      </w:r>
      <w:r w:rsidR="00660E4C" w:rsidRPr="00A71232">
        <w:rPr>
          <w:rFonts w:ascii="Times New Roman" w:hAnsi="Times New Roman"/>
          <w:noProof/>
          <w:sz w:val="24"/>
          <w:szCs w:val="24"/>
        </w:rPr>
        <w:t>ом</w:t>
      </w:r>
      <w:r w:rsidRPr="00A71232">
        <w:rPr>
          <w:rFonts w:ascii="Times New Roman" w:hAnsi="Times New Roman"/>
          <w:noProof/>
          <w:sz w:val="24"/>
          <w:szCs w:val="24"/>
        </w:rPr>
        <w:t xml:space="preserve"> закона о и</w:t>
      </w:r>
      <w:r w:rsidR="008F7B38" w:rsidRPr="00A71232">
        <w:rPr>
          <w:rFonts w:ascii="Times New Roman" w:hAnsi="Times New Roman"/>
          <w:noProof/>
          <w:sz w:val="24"/>
          <w:szCs w:val="24"/>
        </w:rPr>
        <w:t>зменама и допунама Закона о управљању отпадом остварују се општи циљеви установљени законом, односно примена начела</w:t>
      </w:r>
      <w:r w:rsidR="008F7B38" w:rsidRPr="00A71232">
        <w:rPr>
          <w:rFonts w:ascii="Times New Roman" w:eastAsia="Calibri" w:hAnsi="Times New Roman"/>
          <w:iCs/>
          <w:noProof/>
          <w:sz w:val="24"/>
          <w:szCs w:val="24"/>
        </w:rPr>
        <w:t xml:space="preserve"> </w:t>
      </w:r>
      <w:r w:rsidR="00516877" w:rsidRPr="00A71232">
        <w:rPr>
          <w:rFonts w:ascii="Times New Roman" w:eastAsia="Calibri" w:hAnsi="Times New Roman"/>
          <w:i/>
          <w:iCs/>
          <w:noProof/>
          <w:sz w:val="24"/>
          <w:szCs w:val="24"/>
        </w:rPr>
        <w:t>„</w:t>
      </w:r>
      <w:r w:rsidR="008F7B38" w:rsidRPr="00A71232">
        <w:rPr>
          <w:rFonts w:ascii="Times New Roman" w:eastAsia="Calibri" w:hAnsi="Times New Roman"/>
          <w:i/>
          <w:iCs/>
          <w:noProof/>
          <w:sz w:val="24"/>
          <w:szCs w:val="24"/>
        </w:rPr>
        <w:t>загађивач плаћа</w:t>
      </w:r>
      <w:r w:rsidR="00516877" w:rsidRPr="00A71232">
        <w:rPr>
          <w:rFonts w:ascii="Times New Roman" w:eastAsia="Calibri" w:hAnsi="Times New Roman"/>
          <w:i/>
          <w:iCs/>
          <w:noProof/>
          <w:sz w:val="24"/>
          <w:szCs w:val="24"/>
        </w:rPr>
        <w:t>”</w:t>
      </w:r>
      <w:r w:rsidR="008F7B38" w:rsidRPr="00A71232">
        <w:rPr>
          <w:rFonts w:ascii="Times New Roman" w:eastAsia="Calibri" w:hAnsi="Times New Roman"/>
          <w:iCs/>
          <w:noProof/>
          <w:sz w:val="24"/>
          <w:szCs w:val="24"/>
        </w:rPr>
        <w:t xml:space="preserve"> установљеног Законом о заштити животне средине под једнаким условима за сва правна лица која обављају привредну делатност на територији Републике Србије. Утврђује се финансирање управљања отпадом и коришћење средстава за финансирање управљања отпадом у складу са решењима предвиђеним у предложеним изменама и допунама закона којим се уређује заштита животне средине, а којим се установљава буџетски фонд за те намене (Зелени Фонд Републике Србије ).  </w:t>
      </w:r>
    </w:p>
    <w:p w:rsidR="00586D4B" w:rsidRPr="00A71232" w:rsidRDefault="008F7B38" w:rsidP="00516877">
      <w:pPr>
        <w:spacing w:after="0"/>
        <w:ind w:right="-192"/>
        <w:rPr>
          <w:rFonts w:ascii="Times New Roman" w:eastAsia="Calibri" w:hAnsi="Times New Roman"/>
          <w:sz w:val="24"/>
          <w:szCs w:val="24"/>
        </w:rPr>
      </w:pPr>
      <w:r w:rsidRPr="00A71232">
        <w:rPr>
          <w:rFonts w:ascii="Times New Roman" w:eastAsia="Calibri" w:hAnsi="Times New Roman"/>
          <w:sz w:val="24"/>
          <w:szCs w:val="24"/>
        </w:rPr>
        <w:t xml:space="preserve">Постојање организованог тржишта отпадом би маргинализовало ове негативне ефекте а промет би се одвијао по најповољнијој цени у датом тренутку. Недовољно развијеног сакупљања отпада за рециклажу и извоза непрерађеног отпада у земљи и окружењу фабрике за рециклажу отпада у Србији се суочавају са недостатком сировина за прераду. </w:t>
      </w:r>
    </w:p>
    <w:p w:rsidR="00586D4B" w:rsidRPr="00A71232" w:rsidRDefault="008F7B38" w:rsidP="00516877">
      <w:pPr>
        <w:spacing w:after="0"/>
        <w:ind w:right="-192"/>
        <w:rPr>
          <w:rFonts w:ascii="Times New Roman" w:eastAsia="Calibri" w:hAnsi="Times New Roman"/>
          <w:sz w:val="24"/>
          <w:szCs w:val="24"/>
        </w:rPr>
      </w:pPr>
      <w:r w:rsidRPr="00A71232">
        <w:rPr>
          <w:rFonts w:ascii="Times New Roman" w:eastAsia="Calibri" w:hAnsi="Times New Roman"/>
          <w:sz w:val="24"/>
          <w:szCs w:val="24"/>
        </w:rPr>
        <w:t xml:space="preserve">Према подацима Српске асоцијације рециклера, попуњеност фабрика за рециклажу амбалажног отпада је само 50% што озбиљно угрожава њихов даљи развој. Фабрике за рециклажу папира и стакла су принуђене да увозе отпад из иностранства по ценама већим и до 40%, док се истовремено отпадни папир и стакло извозе из Србије, што доприноси одливу девиза из Србије. </w:t>
      </w:r>
    </w:p>
    <w:p w:rsidR="008F7B38" w:rsidRPr="00A71232" w:rsidRDefault="008F7B38" w:rsidP="00516877">
      <w:pPr>
        <w:ind w:right="-192"/>
        <w:rPr>
          <w:rFonts w:ascii="Times New Roman" w:eastAsia="Calibri" w:hAnsi="Times New Roman"/>
          <w:sz w:val="24"/>
          <w:szCs w:val="24"/>
        </w:rPr>
      </w:pPr>
      <w:r w:rsidRPr="00A71232">
        <w:rPr>
          <w:rFonts w:ascii="Times New Roman" w:eastAsia="Calibri" w:hAnsi="Times New Roman"/>
          <w:sz w:val="24"/>
          <w:szCs w:val="24"/>
        </w:rPr>
        <w:t xml:space="preserve">Према последњим подацима које је објавио Републички завод за статистику види се да се разлика између увезене и извезене количине отпада смањивала, јер свест о значају отпадног материјала као ресурса полако расте, али се још увек знатно више извози него што се увози. С обзиром да су извезене количине ових ресурса значајне ово је још један у низу аргумената који говори у прилог томе да би морало да се више поведе рачуна о поновном искоришћењу одређених врста отпада. Врсте отпада које имају највећи удео у извозу су метални отпад од гвожђа (67,2%) и отпад од папира и картона (10,7%). </w:t>
      </w:r>
    </w:p>
    <w:p w:rsidR="008F7B38" w:rsidRPr="00A71232" w:rsidRDefault="008F7B38" w:rsidP="008F7B38">
      <w:pPr>
        <w:ind w:firstLine="0"/>
        <w:rPr>
          <w:rFonts w:ascii="Times New Roman" w:eastAsia="Calibri" w:hAnsi="Times New Roman"/>
          <w:sz w:val="24"/>
          <w:szCs w:val="24"/>
        </w:rPr>
      </w:pPr>
      <w:r w:rsidRPr="00A71232">
        <w:rPr>
          <w:rFonts w:cstheme="minorHAnsi"/>
          <w:noProof/>
          <w:lang w:val="en-US"/>
        </w:rPr>
        <w:drawing>
          <wp:inline distT="0" distB="0" distL="0" distR="0" wp14:anchorId="2CF06828" wp14:editId="1DD8925C">
            <wp:extent cx="5278755" cy="3025919"/>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8755" cy="3025919"/>
                    </a:xfrm>
                    <a:prstGeom prst="rect">
                      <a:avLst/>
                    </a:prstGeom>
                    <a:noFill/>
                    <a:ln w="9525">
                      <a:noFill/>
                      <a:miter lim="800000"/>
                      <a:headEnd/>
                      <a:tailEnd/>
                    </a:ln>
                  </pic:spPr>
                </pic:pic>
              </a:graphicData>
            </a:graphic>
          </wp:inline>
        </w:drawing>
      </w:r>
    </w:p>
    <w:p w:rsidR="008F7B38" w:rsidRPr="00A71232" w:rsidRDefault="008F7B38" w:rsidP="008F7B38">
      <w:pPr>
        <w:rPr>
          <w:rFonts w:ascii="Times New Roman" w:eastAsia="Calibri" w:hAnsi="Times New Roman"/>
          <w:sz w:val="24"/>
          <w:szCs w:val="24"/>
        </w:rPr>
      </w:pPr>
    </w:p>
    <w:p w:rsidR="008F7B38" w:rsidRPr="00A71232" w:rsidRDefault="008F7B38" w:rsidP="00586D4B">
      <w:pPr>
        <w:ind w:firstLine="0"/>
        <w:rPr>
          <w:rFonts w:ascii="Times New Roman" w:eastAsia="Calibri" w:hAnsi="Times New Roman"/>
          <w:sz w:val="24"/>
          <w:szCs w:val="24"/>
        </w:rPr>
      </w:pPr>
      <w:r w:rsidRPr="00A71232">
        <w:rPr>
          <w:rFonts w:asciiTheme="minorHAnsi" w:eastAsiaTheme="minorHAnsi" w:hAnsiTheme="minorHAnsi" w:cstheme="minorHAnsi"/>
          <w:noProof/>
          <w:szCs w:val="22"/>
          <w:lang w:val="en-US"/>
        </w:rPr>
        <w:lastRenderedPageBreak/>
        <w:drawing>
          <wp:inline distT="0" distB="0" distL="0" distR="0" wp14:anchorId="1873A65F" wp14:editId="27C240E9">
            <wp:extent cx="5326137" cy="1701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37483" cy="1705409"/>
                    </a:xfrm>
                    <a:prstGeom prst="rect">
                      <a:avLst/>
                    </a:prstGeom>
                    <a:noFill/>
                    <a:ln w="9525">
                      <a:noFill/>
                      <a:miter lim="800000"/>
                      <a:headEnd/>
                      <a:tailEnd/>
                    </a:ln>
                  </pic:spPr>
                </pic:pic>
              </a:graphicData>
            </a:graphic>
          </wp:inline>
        </w:drawing>
      </w:r>
    </w:p>
    <w:p w:rsidR="00FD2541" w:rsidRPr="00A71232" w:rsidRDefault="00FD2541" w:rsidP="00516877">
      <w:pPr>
        <w:ind w:right="-192"/>
        <w:rPr>
          <w:rFonts w:ascii="Times New Roman" w:eastAsia="Calibri" w:hAnsi="Times New Roman"/>
          <w:sz w:val="24"/>
          <w:szCs w:val="24"/>
        </w:rPr>
      </w:pPr>
    </w:p>
    <w:p w:rsidR="008F7B38" w:rsidRPr="00A71232" w:rsidRDefault="008F7B38" w:rsidP="00516877">
      <w:pPr>
        <w:spacing w:after="0"/>
        <w:ind w:right="-192"/>
        <w:rPr>
          <w:rFonts w:ascii="Times New Roman" w:hAnsi="Times New Roman"/>
          <w:sz w:val="24"/>
          <w:szCs w:val="24"/>
        </w:rPr>
      </w:pPr>
      <w:r w:rsidRPr="00A71232">
        <w:rPr>
          <w:rFonts w:ascii="Times New Roman" w:eastAsia="Calibri" w:hAnsi="Times New Roman"/>
          <w:sz w:val="24"/>
          <w:szCs w:val="24"/>
        </w:rPr>
        <w:t>Трговање преко организованог тржишта отпадом је од националног значаја за промет секундарних сировина и рециклажне индустрије у Србији јер се на овај начин штите домаћи инетереси у области третмана отпада тако што се смањује сива зона и уводи ред а истовремено дефинише неконтролисани извоз отпада. Организовано тржиште отпада омогућује повезивање својих чланова са међународним тржиштем отпада и има јаку регионалну димензију (сарадња са земљама у непосредном окружењу). Успостављање зелене (циркуларне) економије представља велику развојну шансу за Србију. Зелена економија је концепт привредног развоја који обезбеђује растући тренд привредних активности на бази потреба савременог друштва који узима у обзир одрживост богатства поновном употребом већ кориштених ресурса, односно рециклажом и очувањем животног простора.</w:t>
      </w:r>
      <w:r w:rsidR="00C95129" w:rsidRPr="00A71232">
        <w:rPr>
          <w:rFonts w:ascii="Times New Roman" w:eastAsia="Calibri" w:hAnsi="Times New Roman"/>
          <w:sz w:val="24"/>
          <w:szCs w:val="24"/>
        </w:rPr>
        <w:t xml:space="preserve"> В</w:t>
      </w:r>
      <w:r w:rsidRPr="00A71232">
        <w:rPr>
          <w:rFonts w:ascii="Times New Roman" w:hAnsi="Times New Roman"/>
          <w:sz w:val="24"/>
          <w:szCs w:val="24"/>
        </w:rPr>
        <w:t xml:space="preserve">еома значајно средство за остварење стратешких циљева одрживе политике у области зелене економије је организовано тржиште отпада као функционални оквир којим се, у тесној сарадњи са државном администрацијом регулише тржиште отпадним материјалима на начин који омогућава транспарентан промет отпада и услуга и уравнотежава понуда и потражња а истовремено обезбеђује пуна примена политике подстицаја у области управљања отпадом. Циљ је да зелени бизнис постане потпуно транспарентан и усаглашен са директивама ЕУ и једна од покретачких снага развоја домаће привреде. </w:t>
      </w:r>
    </w:p>
    <w:p w:rsidR="008F7B38" w:rsidRPr="00A71232" w:rsidRDefault="008F7B38" w:rsidP="00516877">
      <w:pPr>
        <w:spacing w:after="0"/>
        <w:ind w:right="-192"/>
        <w:rPr>
          <w:rFonts w:ascii="Times New Roman" w:hAnsi="Times New Roman"/>
          <w:sz w:val="24"/>
          <w:szCs w:val="24"/>
        </w:rPr>
      </w:pPr>
      <w:r w:rsidRPr="00A71232">
        <w:rPr>
          <w:rFonts w:ascii="Times New Roman" w:eastAsia="Calibri" w:hAnsi="Times New Roman"/>
          <w:iCs/>
          <w:noProof/>
          <w:sz w:val="24"/>
          <w:szCs w:val="24"/>
        </w:rPr>
        <w:t xml:space="preserve">Такође, предложена законодавна решења која се односе  на </w:t>
      </w:r>
      <w:r w:rsidRPr="00A71232">
        <w:rPr>
          <w:rFonts w:ascii="Times New Roman" w:hAnsi="Times New Roman"/>
          <w:sz w:val="24"/>
          <w:szCs w:val="24"/>
        </w:rPr>
        <w:t xml:space="preserve">класификацију оператера управљања отпадом, доприносе утврђивању јаснијих  правила и процедура, већој транспарентности у области управљања отпадом, подстицању лојалне конкурентности, смањење ризика неадекватног збрињавања отпада као и стимулисање улагања у систем управљања отпадом и унапређење  целокупног система управљања отпадом. </w:t>
      </w:r>
    </w:p>
    <w:p w:rsidR="00680ECA" w:rsidRPr="00A71232" w:rsidRDefault="008F7B38" w:rsidP="00516877">
      <w:pPr>
        <w:tabs>
          <w:tab w:val="clear" w:pos="1080"/>
        </w:tabs>
        <w:spacing w:after="0"/>
        <w:ind w:right="-192" w:firstLine="630"/>
        <w:rPr>
          <w:rFonts w:ascii="Times New Roman" w:hAnsi="Times New Roman"/>
          <w:sz w:val="24"/>
          <w:szCs w:val="24"/>
        </w:rPr>
      </w:pPr>
      <w:r w:rsidRPr="00A71232">
        <w:rPr>
          <w:rFonts w:ascii="Times New Roman" w:hAnsi="Times New Roman"/>
          <w:noProof/>
          <w:sz w:val="24"/>
          <w:szCs w:val="24"/>
        </w:rPr>
        <w:t xml:space="preserve">Предложена законодавна решења немају негативно дејство на привредне субјекте јер се односе на попуњавање правних празнина, прецизирање одредаба, </w:t>
      </w:r>
      <w:r w:rsidRPr="00A71232">
        <w:rPr>
          <w:rFonts w:ascii="Times New Roman" w:hAnsi="Times New Roman"/>
          <w:sz w:val="24"/>
          <w:szCs w:val="24"/>
        </w:rPr>
        <w:t xml:space="preserve">обезбеђивање континуитета у раду нових постројења која подлежу интегрисаној дозволи, систем финансирања </w:t>
      </w:r>
      <w:r w:rsidRPr="00A71232">
        <w:rPr>
          <w:rFonts w:ascii="Times New Roman" w:hAnsi="Times New Roman"/>
          <w:noProof/>
          <w:sz w:val="24"/>
          <w:szCs w:val="24"/>
        </w:rPr>
        <w:t>и у вези су са престанком рада Фонда за заштиту животне средине. Такође, предложена законска решења истовремено обезбеђују континуитет у функционисању система финансирања заштите животне средине, укључујући и управљање посебним токовима отпада.</w:t>
      </w:r>
      <w:r w:rsidRPr="00A71232">
        <w:rPr>
          <w:rFonts w:ascii="Times New Roman" w:hAnsi="Times New Roman"/>
          <w:sz w:val="24"/>
          <w:szCs w:val="24"/>
        </w:rPr>
        <w:t xml:space="preserve"> </w:t>
      </w:r>
    </w:p>
    <w:p w:rsidR="00364FEC" w:rsidRPr="00A71232" w:rsidRDefault="00364FEC" w:rsidP="00516877">
      <w:pPr>
        <w:tabs>
          <w:tab w:val="clear" w:pos="1080"/>
        </w:tabs>
        <w:spacing w:after="0"/>
        <w:ind w:right="-192" w:firstLine="630"/>
        <w:rPr>
          <w:rFonts w:ascii="Times New Roman" w:hAnsi="Times New Roman"/>
          <w:noProof/>
          <w:sz w:val="24"/>
          <w:szCs w:val="24"/>
        </w:rPr>
      </w:pPr>
      <w:r w:rsidRPr="00A71232">
        <w:rPr>
          <w:rFonts w:ascii="Times New Roman" w:hAnsi="Times New Roman"/>
          <w:noProof/>
          <w:sz w:val="24"/>
          <w:szCs w:val="24"/>
        </w:rPr>
        <w:t xml:space="preserve">Такође, измене и допуне Закона у </w:t>
      </w:r>
      <w:r w:rsidR="00613957" w:rsidRPr="00A71232">
        <w:rPr>
          <w:rFonts w:ascii="Times New Roman" w:hAnsi="Times New Roman"/>
          <w:noProof/>
          <w:sz w:val="24"/>
          <w:szCs w:val="24"/>
        </w:rPr>
        <w:t xml:space="preserve">области финансирања и уређивања </w:t>
      </w:r>
      <w:r w:rsidRPr="00A71232">
        <w:rPr>
          <w:rFonts w:ascii="Times New Roman" w:hAnsi="Times New Roman"/>
          <w:noProof/>
          <w:sz w:val="24"/>
          <w:szCs w:val="24"/>
        </w:rPr>
        <w:t xml:space="preserve">накнада за производе који после употребе постају посебни токови отпада предложеним решењима у закону о накнадама за коришћење јавних добара, обезбедиће могућност појаве нових привредних субјеката на тржишту и јачање тржишне конкуренције као и досадашња примена важећег закона а истовремено </w:t>
      </w:r>
      <w:r w:rsidRPr="00A71232">
        <w:rPr>
          <w:rFonts w:ascii="Times New Roman" w:hAnsi="Times New Roman"/>
          <w:noProof/>
          <w:sz w:val="24"/>
          <w:szCs w:val="24"/>
        </w:rPr>
        <w:lastRenderedPageBreak/>
        <w:t xml:space="preserve">пружиће и правну сигурности у погледу примене ЕУ и националних прописа у овој области. </w:t>
      </w:r>
    </w:p>
    <w:p w:rsidR="00586D4B" w:rsidRPr="00A71232" w:rsidRDefault="00586D4B" w:rsidP="00C95129">
      <w:pPr>
        <w:widowControl w:val="0"/>
        <w:tabs>
          <w:tab w:val="left" w:pos="630"/>
        </w:tabs>
        <w:autoSpaceDE w:val="0"/>
        <w:autoSpaceDN w:val="0"/>
        <w:adjustRightInd w:val="0"/>
        <w:spacing w:after="0"/>
        <w:ind w:right="-177"/>
        <w:rPr>
          <w:rFonts w:ascii="Times New Roman" w:hAnsi="Times New Roman"/>
          <w:noProof/>
          <w:sz w:val="24"/>
          <w:szCs w:val="24"/>
        </w:rPr>
      </w:pPr>
    </w:p>
    <w:p w:rsidR="00364FEC" w:rsidRPr="00A71232" w:rsidRDefault="00364FEC" w:rsidP="00364FEC">
      <w:pPr>
        <w:widowControl w:val="0"/>
        <w:tabs>
          <w:tab w:val="left" w:pos="630"/>
        </w:tabs>
        <w:autoSpaceDE w:val="0"/>
        <w:autoSpaceDN w:val="0"/>
        <w:adjustRightInd w:val="0"/>
        <w:ind w:right="-173"/>
        <w:rPr>
          <w:rFonts w:ascii="Times New Roman" w:hAnsi="Times New Roman"/>
          <w:b/>
          <w:bCs/>
          <w:noProof/>
          <w:sz w:val="24"/>
          <w:szCs w:val="24"/>
        </w:rPr>
      </w:pPr>
      <w:r w:rsidRPr="00A71232">
        <w:rPr>
          <w:rFonts w:ascii="Times New Roman" w:hAnsi="Times New Roman"/>
          <w:b/>
          <w:bCs/>
          <w:noProof/>
          <w:sz w:val="24"/>
          <w:szCs w:val="24"/>
        </w:rPr>
        <w:t>Да ли су све заинтересоване стране имале прилику да изнесу своје ставове о закону?</w:t>
      </w:r>
    </w:p>
    <w:p w:rsidR="00364FEC" w:rsidRPr="00A71232" w:rsidRDefault="00364FEC" w:rsidP="00FC5FBC">
      <w:pPr>
        <w:tabs>
          <w:tab w:val="left" w:pos="630"/>
          <w:tab w:val="num" w:pos="1080"/>
        </w:tabs>
        <w:autoSpaceDE w:val="0"/>
        <w:autoSpaceDN w:val="0"/>
        <w:adjustRightInd w:val="0"/>
        <w:spacing w:after="0"/>
        <w:ind w:right="-173"/>
        <w:rPr>
          <w:rFonts w:ascii="Times New Roman" w:hAnsi="Times New Roman"/>
          <w:sz w:val="24"/>
          <w:szCs w:val="24"/>
        </w:rPr>
      </w:pPr>
      <w:r w:rsidRPr="00A71232">
        <w:rPr>
          <w:rFonts w:ascii="Times New Roman" w:hAnsi="Times New Roman"/>
          <w:sz w:val="24"/>
          <w:szCs w:val="24"/>
        </w:rPr>
        <w:t xml:space="preserve">Имајући у виду одређена питања која су се појавила у току спровођења важећег закона оцењено је потребним да се иста прецизирају у тексту закона. Закон је израђен након предлога и сугестија заинтересованих страна (оператера постројења која подлежу интегрисаној дозволи, Аутономне покрајине, односно јединица локалне самоуправе) за прецизирањем одредаба важећег закона. У оквиру пројекта </w:t>
      </w:r>
      <w:r w:rsidR="001365DA" w:rsidRPr="00A71232">
        <w:rPr>
          <w:rFonts w:ascii="Times New Roman" w:hAnsi="Times New Roman"/>
          <w:sz w:val="24"/>
          <w:szCs w:val="24"/>
        </w:rPr>
        <w:t>„</w:t>
      </w:r>
      <w:r w:rsidRPr="00A71232">
        <w:rPr>
          <w:rFonts w:ascii="Times New Roman" w:hAnsi="Times New Roman"/>
          <w:bCs/>
          <w:i/>
          <w:sz w:val="24"/>
          <w:szCs w:val="24"/>
        </w:rPr>
        <w:t>Strengthening Institutional Capacity in Hazardous Waste Management</w:t>
      </w:r>
      <w:r w:rsidRPr="00A71232">
        <w:rPr>
          <w:rFonts w:ascii="Times New Roman" w:hAnsi="Times New Roman"/>
          <w:bCs/>
          <w:sz w:val="24"/>
          <w:szCs w:val="24"/>
        </w:rPr>
        <w:t>”</w:t>
      </w:r>
      <w:r w:rsidRPr="00A71232">
        <w:rPr>
          <w:rFonts w:ascii="Times New Roman" w:hAnsi="Times New Roman"/>
          <w:sz w:val="24"/>
          <w:szCs w:val="24"/>
        </w:rPr>
        <w:t xml:space="preserve"> – </w:t>
      </w:r>
      <w:r w:rsidRPr="00A71232">
        <w:rPr>
          <w:rFonts w:ascii="Times New Roman" w:hAnsi="Times New Roman"/>
          <w:i/>
          <w:sz w:val="24"/>
          <w:szCs w:val="24"/>
        </w:rPr>
        <w:t xml:space="preserve">Јачање институционлних капацитета у области управљања отпадом </w:t>
      </w:r>
      <w:r w:rsidRPr="00A71232">
        <w:rPr>
          <w:rFonts w:ascii="Times New Roman" w:hAnsi="Times New Roman"/>
          <w:sz w:val="24"/>
          <w:szCs w:val="24"/>
        </w:rPr>
        <w:t>анализирана је усклађеност важећег зако</w:t>
      </w:r>
      <w:r w:rsidR="00FC5FBC" w:rsidRPr="00A71232">
        <w:rPr>
          <w:rFonts w:ascii="Times New Roman" w:hAnsi="Times New Roman"/>
          <w:sz w:val="24"/>
          <w:szCs w:val="24"/>
        </w:rPr>
        <w:t>на са релевантним прописима ЕУ као и стратешки приступ управљања отпадом</w:t>
      </w:r>
      <w:r w:rsidR="00815CA5" w:rsidRPr="00A71232">
        <w:rPr>
          <w:rFonts w:ascii="Times New Roman" w:hAnsi="Times New Roman"/>
          <w:sz w:val="24"/>
          <w:szCs w:val="24"/>
        </w:rPr>
        <w:t>;</w:t>
      </w:r>
      <w:r w:rsidR="00FC5FBC" w:rsidRPr="00A71232">
        <w:rPr>
          <w:rFonts w:ascii="Times New Roman" w:hAnsi="Times New Roman"/>
          <w:sz w:val="24"/>
          <w:szCs w:val="24"/>
        </w:rPr>
        <w:t xml:space="preserve"> дат </w:t>
      </w:r>
      <w:r w:rsidR="00815CA5" w:rsidRPr="00A71232">
        <w:rPr>
          <w:rFonts w:ascii="Times New Roman" w:hAnsi="Times New Roman"/>
          <w:sz w:val="24"/>
          <w:szCs w:val="24"/>
        </w:rPr>
        <w:t xml:space="preserve">је </w:t>
      </w:r>
      <w:r w:rsidR="00FC5FBC" w:rsidRPr="00A71232">
        <w:rPr>
          <w:rFonts w:ascii="Times New Roman" w:hAnsi="Times New Roman"/>
          <w:sz w:val="24"/>
          <w:szCs w:val="24"/>
        </w:rPr>
        <w:t>преглед праксе у области управљања отпадом и сачињен предлог за усклађивање закона са Директивом 2008/98/ЕЦ. Током 2014. године спроведена је правна анализа усклађености националног законодавства са релевантним прописима ЕУ уз подршку експерата ПЛАЦ пројекта, пре свега</w:t>
      </w:r>
      <w:r w:rsidR="00815CA5" w:rsidRPr="00A71232">
        <w:rPr>
          <w:rFonts w:ascii="Times New Roman" w:hAnsi="Times New Roman"/>
          <w:sz w:val="24"/>
          <w:szCs w:val="24"/>
        </w:rPr>
        <w:t xml:space="preserve"> са</w:t>
      </w:r>
      <w:r w:rsidR="00FC5FBC" w:rsidRPr="00A71232">
        <w:rPr>
          <w:rFonts w:ascii="Times New Roman" w:hAnsi="Times New Roman"/>
          <w:sz w:val="24"/>
          <w:szCs w:val="24"/>
        </w:rPr>
        <w:t xml:space="preserve"> Оквирном директивом о отпаду 2008/98/ЕЦ, Директивом о депонијама 1999/31</w:t>
      </w:r>
      <w:r w:rsidR="00880C17" w:rsidRPr="00A71232">
        <w:rPr>
          <w:rFonts w:ascii="Times New Roman" w:hAnsi="Times New Roman"/>
          <w:sz w:val="24"/>
          <w:szCs w:val="24"/>
        </w:rPr>
        <w:t>/ЕЦ</w:t>
      </w:r>
      <w:r w:rsidR="00FC5FBC" w:rsidRPr="00A71232">
        <w:rPr>
          <w:rFonts w:ascii="Times New Roman" w:hAnsi="Times New Roman"/>
          <w:sz w:val="24"/>
          <w:szCs w:val="24"/>
        </w:rPr>
        <w:t xml:space="preserve">, идентификоване правне празнине и недостаци у односу на захтеве ЕУ </w:t>
      </w:r>
      <w:r w:rsidR="00815CA5" w:rsidRPr="00A71232">
        <w:rPr>
          <w:rFonts w:ascii="Times New Roman" w:hAnsi="Times New Roman"/>
          <w:sz w:val="24"/>
          <w:szCs w:val="24"/>
        </w:rPr>
        <w:t xml:space="preserve">прописа </w:t>
      </w:r>
      <w:r w:rsidR="00FC5FBC" w:rsidRPr="00A71232">
        <w:rPr>
          <w:rFonts w:ascii="Times New Roman" w:hAnsi="Times New Roman"/>
          <w:sz w:val="24"/>
          <w:szCs w:val="24"/>
        </w:rPr>
        <w:t>и дати конкретни предлози за усклађивање.</w:t>
      </w:r>
      <w:r w:rsidR="00815CA5" w:rsidRPr="00A71232">
        <w:rPr>
          <w:rFonts w:ascii="Times New Roman" w:hAnsi="Times New Roman"/>
          <w:sz w:val="24"/>
          <w:szCs w:val="24"/>
        </w:rPr>
        <w:t xml:space="preserve"> Велики број препорука које су добијене</w:t>
      </w:r>
      <w:r w:rsidR="00FC5FBC" w:rsidRPr="00A71232">
        <w:rPr>
          <w:rFonts w:ascii="Times New Roman" w:hAnsi="Times New Roman"/>
          <w:sz w:val="24"/>
          <w:szCs w:val="24"/>
        </w:rPr>
        <w:t xml:space="preserve"> као резулт</w:t>
      </w:r>
      <w:r w:rsidR="00815CA5" w:rsidRPr="00A71232">
        <w:rPr>
          <w:rFonts w:ascii="Times New Roman" w:hAnsi="Times New Roman"/>
          <w:sz w:val="24"/>
          <w:szCs w:val="24"/>
        </w:rPr>
        <w:t>ат</w:t>
      </w:r>
      <w:r w:rsidR="00FC5FBC" w:rsidRPr="00A71232">
        <w:rPr>
          <w:rFonts w:ascii="Times New Roman" w:hAnsi="Times New Roman"/>
          <w:sz w:val="24"/>
          <w:szCs w:val="24"/>
        </w:rPr>
        <w:t xml:space="preserve"> </w:t>
      </w:r>
      <w:r w:rsidR="00815CA5" w:rsidRPr="00A71232">
        <w:rPr>
          <w:rFonts w:ascii="Times New Roman" w:hAnsi="Times New Roman"/>
          <w:sz w:val="24"/>
          <w:szCs w:val="24"/>
        </w:rPr>
        <w:t xml:space="preserve">наведених </w:t>
      </w:r>
      <w:r w:rsidR="00FC5FBC" w:rsidRPr="00A71232">
        <w:rPr>
          <w:rFonts w:ascii="Times New Roman" w:hAnsi="Times New Roman"/>
          <w:sz w:val="24"/>
          <w:szCs w:val="24"/>
        </w:rPr>
        <w:t>про</w:t>
      </w:r>
      <w:r w:rsidR="00815CA5" w:rsidRPr="00A71232">
        <w:rPr>
          <w:rFonts w:ascii="Times New Roman" w:hAnsi="Times New Roman"/>
          <w:sz w:val="24"/>
          <w:szCs w:val="24"/>
        </w:rPr>
        <w:t xml:space="preserve">јеката, уграђено је у текст. </w:t>
      </w:r>
    </w:p>
    <w:p w:rsidR="00364FEC" w:rsidRPr="00A71232" w:rsidRDefault="00111039" w:rsidP="00364FEC">
      <w:pPr>
        <w:tabs>
          <w:tab w:val="left" w:pos="630"/>
          <w:tab w:val="num" w:pos="1080"/>
        </w:tabs>
        <w:autoSpaceDE w:val="0"/>
        <w:autoSpaceDN w:val="0"/>
        <w:adjustRightInd w:val="0"/>
        <w:ind w:right="-173"/>
        <w:rPr>
          <w:rFonts w:ascii="Times New Roman" w:hAnsi="Times New Roman"/>
          <w:sz w:val="24"/>
          <w:szCs w:val="24"/>
        </w:rPr>
      </w:pPr>
      <w:r w:rsidRPr="00A71232">
        <w:rPr>
          <w:rFonts w:ascii="Times New Roman" w:hAnsi="Times New Roman"/>
          <w:sz w:val="24"/>
          <w:szCs w:val="24"/>
        </w:rPr>
        <w:t>Програм спрово</w:t>
      </w:r>
      <w:r w:rsidR="00A40727" w:rsidRPr="00A71232">
        <w:rPr>
          <w:rFonts w:ascii="Times New Roman" w:hAnsi="Times New Roman"/>
          <w:sz w:val="24"/>
          <w:szCs w:val="24"/>
        </w:rPr>
        <w:t>ђења јавне расправе је утврђен З</w:t>
      </w:r>
      <w:r w:rsidRPr="00A71232">
        <w:rPr>
          <w:rFonts w:ascii="Times New Roman" w:hAnsi="Times New Roman"/>
          <w:sz w:val="24"/>
          <w:szCs w:val="24"/>
        </w:rPr>
        <w:t xml:space="preserve">акључком Одбора за привреду и финансије 05 Број: 011-6717/2015 од 17. јуна 2015. </w:t>
      </w:r>
      <w:r w:rsidR="00CE289F" w:rsidRPr="00A71232">
        <w:rPr>
          <w:rFonts w:ascii="Times New Roman" w:hAnsi="Times New Roman"/>
          <w:sz w:val="24"/>
          <w:szCs w:val="24"/>
        </w:rPr>
        <w:t xml:space="preserve">године. </w:t>
      </w:r>
      <w:r w:rsidRPr="00A71232">
        <w:rPr>
          <w:rFonts w:ascii="Times New Roman" w:hAnsi="Times New Roman"/>
          <w:sz w:val="24"/>
          <w:szCs w:val="24"/>
        </w:rPr>
        <w:t xml:space="preserve">Јавна расправа спроведена је по наведеном програму у периоду 22. јуна до 12 јула 2015. године. </w:t>
      </w:r>
      <w:r w:rsidR="00364FEC" w:rsidRPr="00A71232">
        <w:rPr>
          <w:rFonts w:ascii="Times New Roman" w:hAnsi="Times New Roman"/>
          <w:sz w:val="24"/>
          <w:szCs w:val="24"/>
        </w:rPr>
        <w:t xml:space="preserve">Учесници у јавној расправи били су сви заинтересовани субјекти у области управљања отпадом (Агенција за заштиту животне средине, Клинички центар Србије, стручне организације за испитивање отпада, заводи за заштиту здравља, Привредна комора Србије, Покрајински секретаријат за заштиту животне средине и одрживи развој, јавна комунална предузећа, Стална конференција градова и општина и други). Стручна јавна расправа </w:t>
      </w:r>
      <w:r w:rsidR="00D965CF" w:rsidRPr="00A71232">
        <w:rPr>
          <w:rFonts w:ascii="Times New Roman" w:hAnsi="Times New Roman"/>
          <w:sz w:val="24"/>
          <w:szCs w:val="24"/>
        </w:rPr>
        <w:t>je</w:t>
      </w:r>
      <w:r w:rsidR="00364FEC" w:rsidRPr="00A71232">
        <w:rPr>
          <w:rFonts w:ascii="Times New Roman" w:hAnsi="Times New Roman"/>
          <w:sz w:val="24"/>
          <w:szCs w:val="24"/>
        </w:rPr>
        <w:t xml:space="preserve"> одржа</w:t>
      </w:r>
      <w:r w:rsidRPr="00A71232">
        <w:rPr>
          <w:rFonts w:ascii="Times New Roman" w:hAnsi="Times New Roman"/>
          <w:sz w:val="24"/>
          <w:szCs w:val="24"/>
        </w:rPr>
        <w:t>н</w:t>
      </w:r>
      <w:r w:rsidR="00D965CF" w:rsidRPr="00A71232">
        <w:rPr>
          <w:rFonts w:ascii="Times New Roman" w:hAnsi="Times New Roman"/>
          <w:sz w:val="24"/>
          <w:szCs w:val="24"/>
        </w:rPr>
        <w:t>a</w:t>
      </w:r>
      <w:r w:rsidR="00364FEC" w:rsidRPr="00A71232">
        <w:rPr>
          <w:rFonts w:ascii="Times New Roman" w:hAnsi="Times New Roman"/>
          <w:sz w:val="24"/>
          <w:szCs w:val="24"/>
        </w:rPr>
        <w:t xml:space="preserve"> у Привредној комори Србије, Сталној конференцији </w:t>
      </w:r>
      <w:r w:rsidR="00A40727" w:rsidRPr="00A71232">
        <w:rPr>
          <w:rFonts w:ascii="Times New Roman" w:hAnsi="Times New Roman"/>
          <w:sz w:val="24"/>
          <w:szCs w:val="24"/>
        </w:rPr>
        <w:t>градова и о</w:t>
      </w:r>
      <w:r w:rsidR="00A71232">
        <w:rPr>
          <w:rFonts w:ascii="Times New Roman" w:hAnsi="Times New Roman"/>
          <w:sz w:val="24"/>
          <w:szCs w:val="24"/>
          <w:lang w:val="sr-Cyrl-RS"/>
        </w:rPr>
        <w:t>п</w:t>
      </w:r>
      <w:r w:rsidR="00A40727" w:rsidRPr="00A71232">
        <w:rPr>
          <w:rFonts w:ascii="Times New Roman" w:hAnsi="Times New Roman"/>
          <w:sz w:val="24"/>
          <w:szCs w:val="24"/>
        </w:rPr>
        <w:t>штина, просторијама г</w:t>
      </w:r>
      <w:r w:rsidR="00364FEC" w:rsidRPr="00A71232">
        <w:rPr>
          <w:rFonts w:ascii="Times New Roman" w:hAnsi="Times New Roman"/>
          <w:sz w:val="24"/>
          <w:szCs w:val="24"/>
        </w:rPr>
        <w:t>рада Ниша  и Новог Сада.</w:t>
      </w:r>
      <w:r w:rsidR="00FC5FBC" w:rsidRPr="00A71232">
        <w:rPr>
          <w:rFonts w:ascii="Times New Roman" w:hAnsi="Times New Roman"/>
          <w:sz w:val="24"/>
          <w:szCs w:val="24"/>
        </w:rPr>
        <w:t xml:space="preserve"> Све примедбе и сугестије добијене током јавне расправе, обрађене су и образложене у оквиру Извештаја са јавне расправе који се налази на Интернет страници министарства. </w:t>
      </w:r>
    </w:p>
    <w:p w:rsidR="00907AEC" w:rsidRPr="00A71232" w:rsidRDefault="00364FEC" w:rsidP="00907AEC">
      <w:pPr>
        <w:tabs>
          <w:tab w:val="num" w:pos="1080"/>
        </w:tabs>
        <w:autoSpaceDE w:val="0"/>
        <w:autoSpaceDN w:val="0"/>
        <w:adjustRightInd w:val="0"/>
        <w:ind w:right="-108"/>
        <w:rPr>
          <w:rStyle w:val="Strong"/>
          <w:rFonts w:ascii="Times New Roman" w:hAnsi="Times New Roman"/>
          <w:b w:val="0"/>
          <w:sz w:val="24"/>
          <w:szCs w:val="24"/>
        </w:rPr>
      </w:pPr>
      <w:r w:rsidRPr="00A71232">
        <w:rPr>
          <w:rFonts w:ascii="Times New Roman" w:hAnsi="Times New Roman"/>
          <w:sz w:val="24"/>
          <w:szCs w:val="24"/>
        </w:rPr>
        <w:t>Имајући у виду да је током 2014. године спроведен скрининг за Поглавље 27 након чега су у нацрт уграђене одредбе које представљају усклађивање са релевантним ЕУ прописима, као и  да је у оквиру PLAC пројекта урађена анализа усклађености закона са релевантним директивама извршене урађен је други текст Нацрта закона у који су уграђене примедбе и предлози достављени на први Нацрт закона, мишљења надлежних органа и предлози и сугестије ПЛАЦ експерата. Из тог разлога било је неопходно  спровођење јавне расправе по посебном програму.</w:t>
      </w:r>
      <w:r w:rsidR="00907AEC" w:rsidRPr="00A71232">
        <w:rPr>
          <w:b/>
        </w:rPr>
        <w:t xml:space="preserve"> </w:t>
      </w:r>
      <w:r w:rsidR="00907AEC" w:rsidRPr="00A71232">
        <w:rPr>
          <w:rStyle w:val="Strong"/>
          <w:rFonts w:ascii="Times New Roman" w:hAnsi="Times New Roman"/>
          <w:b w:val="0"/>
          <w:sz w:val="24"/>
          <w:szCs w:val="24"/>
        </w:rPr>
        <w:t>Посредством Канцеларије за европске интеграције, предметни закон је прослеђен Европској комисији, по чијем одобрењу су мишљење на Нацрт закона доставили ек</w:t>
      </w:r>
      <w:r w:rsidR="00A71232">
        <w:rPr>
          <w:rStyle w:val="Strong"/>
          <w:rFonts w:ascii="Times New Roman" w:hAnsi="Times New Roman"/>
          <w:b w:val="0"/>
          <w:sz w:val="24"/>
          <w:szCs w:val="24"/>
          <w:lang w:val="sr-Cyrl-RS"/>
        </w:rPr>
        <w:t>с</w:t>
      </w:r>
      <w:r w:rsidR="00907AEC" w:rsidRPr="00A71232">
        <w:rPr>
          <w:rStyle w:val="Strong"/>
          <w:rFonts w:ascii="Times New Roman" w:hAnsi="Times New Roman"/>
          <w:b w:val="0"/>
          <w:sz w:val="24"/>
          <w:szCs w:val="24"/>
        </w:rPr>
        <w:t>перти ECRAN-a (Environment and Climate Regional Ac</w:t>
      </w:r>
      <w:r w:rsidR="00C95129" w:rsidRPr="00A71232">
        <w:rPr>
          <w:rStyle w:val="Strong"/>
          <w:rFonts w:ascii="Times New Roman" w:hAnsi="Times New Roman"/>
          <w:b w:val="0"/>
          <w:sz w:val="24"/>
          <w:szCs w:val="24"/>
        </w:rPr>
        <w:t>c</w:t>
      </w:r>
      <w:r w:rsidR="00907AEC" w:rsidRPr="00A71232">
        <w:rPr>
          <w:rStyle w:val="Strong"/>
          <w:rFonts w:ascii="Times New Roman" w:hAnsi="Times New Roman"/>
          <w:b w:val="0"/>
          <w:sz w:val="24"/>
          <w:szCs w:val="24"/>
        </w:rPr>
        <w:t xml:space="preserve">ession Network). </w:t>
      </w:r>
      <w:r w:rsidR="00607451" w:rsidRPr="00A71232">
        <w:rPr>
          <w:rStyle w:val="Strong"/>
          <w:rFonts w:ascii="Times New Roman" w:hAnsi="Times New Roman"/>
          <w:b w:val="0"/>
          <w:sz w:val="24"/>
          <w:szCs w:val="24"/>
        </w:rPr>
        <w:t xml:space="preserve">Предлог </w:t>
      </w:r>
      <w:r w:rsidR="00907AEC" w:rsidRPr="00A71232">
        <w:rPr>
          <w:rStyle w:val="Strong"/>
          <w:rFonts w:ascii="Times New Roman" w:hAnsi="Times New Roman"/>
          <w:b w:val="0"/>
          <w:sz w:val="24"/>
          <w:szCs w:val="24"/>
        </w:rPr>
        <w:t xml:space="preserve">закона је усаглашен са мишљењем ECRAN експерата.    </w:t>
      </w:r>
    </w:p>
    <w:p w:rsidR="00680ECA" w:rsidRPr="00A71232" w:rsidRDefault="00680ECA" w:rsidP="00364FEC">
      <w:pPr>
        <w:widowControl w:val="0"/>
        <w:tabs>
          <w:tab w:val="left" w:pos="630"/>
        </w:tabs>
        <w:autoSpaceDE w:val="0"/>
        <w:autoSpaceDN w:val="0"/>
        <w:adjustRightInd w:val="0"/>
        <w:ind w:right="-177"/>
        <w:rPr>
          <w:rFonts w:ascii="Times New Roman" w:hAnsi="Times New Roman"/>
          <w:b/>
          <w:bCs/>
          <w:noProof/>
          <w:color w:val="000000"/>
          <w:sz w:val="24"/>
          <w:szCs w:val="24"/>
        </w:rPr>
      </w:pPr>
    </w:p>
    <w:p w:rsidR="00364FEC" w:rsidRPr="00A71232" w:rsidRDefault="00364FEC" w:rsidP="00364FEC">
      <w:pPr>
        <w:widowControl w:val="0"/>
        <w:tabs>
          <w:tab w:val="left" w:pos="630"/>
        </w:tabs>
        <w:autoSpaceDE w:val="0"/>
        <w:autoSpaceDN w:val="0"/>
        <w:adjustRightInd w:val="0"/>
        <w:ind w:right="-177"/>
        <w:rPr>
          <w:rFonts w:ascii="Times New Roman" w:hAnsi="Times New Roman"/>
          <w:b/>
          <w:bCs/>
          <w:noProof/>
          <w:color w:val="000000"/>
          <w:sz w:val="24"/>
          <w:szCs w:val="24"/>
        </w:rPr>
      </w:pPr>
      <w:r w:rsidRPr="00A71232">
        <w:rPr>
          <w:rFonts w:ascii="Times New Roman" w:hAnsi="Times New Roman"/>
          <w:b/>
          <w:bCs/>
          <w:noProof/>
          <w:color w:val="000000"/>
          <w:sz w:val="24"/>
          <w:szCs w:val="24"/>
        </w:rPr>
        <w:lastRenderedPageBreak/>
        <w:t>Које ће мере током примене закона бити предузете да би се остварили разлози доношења закона?</w:t>
      </w:r>
    </w:p>
    <w:p w:rsidR="00364FEC" w:rsidRPr="00A71232" w:rsidRDefault="00364FEC" w:rsidP="00C95129">
      <w:pPr>
        <w:widowControl w:val="0"/>
        <w:tabs>
          <w:tab w:val="left" w:pos="360"/>
          <w:tab w:val="left" w:pos="630"/>
        </w:tabs>
        <w:autoSpaceDE w:val="0"/>
        <w:autoSpaceDN w:val="0"/>
        <w:adjustRightInd w:val="0"/>
        <w:ind w:right="-176"/>
        <w:rPr>
          <w:rFonts w:ascii="Times New Roman" w:hAnsi="Times New Roman"/>
          <w:sz w:val="24"/>
          <w:szCs w:val="24"/>
        </w:rPr>
      </w:pPr>
      <w:r w:rsidRPr="00A71232">
        <w:rPr>
          <w:rFonts w:ascii="Times New Roman" w:hAnsi="Times New Roman"/>
          <w:color w:val="000000"/>
          <w:sz w:val="24"/>
          <w:szCs w:val="24"/>
        </w:rPr>
        <w:t xml:space="preserve">Током примене закона предузеће се законодавне, управне и управно надзорне, институционално-организационе, техничке-оперативне, економске мере и мере јачања </w:t>
      </w:r>
      <w:r w:rsidRPr="00A71232">
        <w:rPr>
          <w:rFonts w:ascii="Times New Roman" w:hAnsi="Times New Roman"/>
          <w:sz w:val="24"/>
          <w:szCs w:val="24"/>
        </w:rPr>
        <w:t xml:space="preserve">јавне свести: </w:t>
      </w:r>
    </w:p>
    <w:p w:rsidR="00364FEC" w:rsidRPr="00A71232" w:rsidRDefault="00364FEC" w:rsidP="00C95129">
      <w:pPr>
        <w:widowControl w:val="0"/>
        <w:tabs>
          <w:tab w:val="left" w:pos="360"/>
          <w:tab w:val="left" w:pos="630"/>
        </w:tabs>
        <w:autoSpaceDE w:val="0"/>
        <w:autoSpaceDN w:val="0"/>
        <w:adjustRightInd w:val="0"/>
        <w:spacing w:after="0"/>
        <w:ind w:right="-176"/>
        <w:rPr>
          <w:rFonts w:ascii="Times New Roman" w:hAnsi="Times New Roman"/>
          <w:i/>
          <w:iCs/>
          <w:sz w:val="24"/>
          <w:szCs w:val="24"/>
        </w:rPr>
      </w:pPr>
      <w:r w:rsidRPr="00A71232">
        <w:rPr>
          <w:rFonts w:ascii="Times New Roman" w:hAnsi="Times New Roman"/>
          <w:i/>
          <w:iCs/>
          <w:sz w:val="24"/>
          <w:szCs w:val="24"/>
        </w:rPr>
        <w:t>Законодавне, управне и управно надзорне мере</w:t>
      </w:r>
    </w:p>
    <w:p w:rsidR="00364FEC" w:rsidRPr="00A71232" w:rsidRDefault="00364FEC" w:rsidP="00C95129">
      <w:pPr>
        <w:widowControl w:val="0"/>
        <w:numPr>
          <w:ilvl w:val="0"/>
          <w:numId w:val="1"/>
        </w:numPr>
        <w:tabs>
          <w:tab w:val="clear" w:pos="1440"/>
          <w:tab w:val="left" w:pos="630"/>
          <w:tab w:val="num" w:pos="1080"/>
        </w:tabs>
        <w:autoSpaceDE w:val="0"/>
        <w:autoSpaceDN w:val="0"/>
        <w:adjustRightInd w:val="0"/>
        <w:spacing w:after="0"/>
        <w:ind w:left="1080" w:right="-177"/>
        <w:rPr>
          <w:rFonts w:ascii="Times New Roman CYR Cyr Cyr" w:hAnsi="Times New Roman CYR Cyr Cyr" w:cs="Times New Roman CYR Cyr Cyr"/>
          <w:color w:val="000000"/>
          <w:sz w:val="24"/>
          <w:szCs w:val="24"/>
        </w:rPr>
      </w:pPr>
      <w:r w:rsidRPr="00A71232">
        <w:rPr>
          <w:rFonts w:ascii="Times New Roman" w:hAnsi="Times New Roman"/>
          <w:color w:val="000000"/>
          <w:sz w:val="24"/>
          <w:szCs w:val="24"/>
        </w:rPr>
        <w:t>ревизија и доношење Стратегије управљања отпадом са Н</w:t>
      </w:r>
      <w:r w:rsidRPr="00A71232">
        <w:rPr>
          <w:rFonts w:ascii="Times New Roman CYR Cyr Cyr" w:hAnsi="Times New Roman CYR Cyr Cyr" w:cs="Times New Roman CYR Cyr Cyr"/>
          <w:color w:val="000000"/>
          <w:sz w:val="24"/>
          <w:szCs w:val="24"/>
        </w:rPr>
        <w:t>ационалним планом као и програма превенције стварања отпада</w:t>
      </w:r>
    </w:p>
    <w:p w:rsidR="00364FEC" w:rsidRPr="00A71232" w:rsidRDefault="00364FEC" w:rsidP="00364FEC">
      <w:pPr>
        <w:widowControl w:val="0"/>
        <w:numPr>
          <w:ilvl w:val="0"/>
          <w:numId w:val="1"/>
        </w:numPr>
        <w:tabs>
          <w:tab w:val="clear" w:pos="1440"/>
          <w:tab w:val="left" w:pos="630"/>
          <w:tab w:val="num" w:pos="1080"/>
        </w:tabs>
        <w:autoSpaceDE w:val="0"/>
        <w:autoSpaceDN w:val="0"/>
        <w:adjustRightInd w:val="0"/>
        <w:spacing w:after="0"/>
        <w:ind w:left="1080" w:right="-177"/>
        <w:rPr>
          <w:rFonts w:ascii="Times New Roman CYR Cyr Cyr" w:hAnsi="Times New Roman CYR Cyr Cyr" w:cs="Times New Roman CYR Cyr Cyr"/>
          <w:color w:val="000000"/>
          <w:sz w:val="24"/>
          <w:szCs w:val="24"/>
        </w:rPr>
      </w:pPr>
      <w:r w:rsidRPr="00A71232">
        <w:rPr>
          <w:rFonts w:ascii="Times New Roman CYR Cyr Cyr" w:hAnsi="Times New Roman CYR Cyr Cyr" w:cs="Times New Roman CYR Cyr Cyr"/>
          <w:color w:val="000000"/>
          <w:sz w:val="24"/>
          <w:szCs w:val="24"/>
        </w:rPr>
        <w:t>усклађивање регионалних и локалних планова управљања отпадом са Националним планом</w:t>
      </w:r>
    </w:p>
    <w:p w:rsidR="00364FEC" w:rsidRPr="00A71232" w:rsidRDefault="00364FEC" w:rsidP="00364FEC">
      <w:pPr>
        <w:widowControl w:val="0"/>
        <w:numPr>
          <w:ilvl w:val="0"/>
          <w:numId w:val="1"/>
        </w:numPr>
        <w:tabs>
          <w:tab w:val="clear" w:pos="1440"/>
          <w:tab w:val="left" w:pos="630"/>
          <w:tab w:val="num" w:pos="1080"/>
        </w:tabs>
        <w:autoSpaceDE w:val="0"/>
        <w:autoSpaceDN w:val="0"/>
        <w:adjustRightInd w:val="0"/>
        <w:spacing w:after="0"/>
        <w:ind w:left="1080" w:right="-177"/>
        <w:rPr>
          <w:rFonts w:ascii="Times New Roman CYR Cyr Cyr" w:hAnsi="Times New Roman CYR Cyr Cyr" w:cs="Times New Roman CYR Cyr Cyr"/>
          <w:color w:val="000000"/>
          <w:sz w:val="24"/>
          <w:szCs w:val="24"/>
        </w:rPr>
      </w:pPr>
      <w:r w:rsidRPr="00A71232">
        <w:rPr>
          <w:rFonts w:ascii="Times New Roman CYR Cyr Cyr" w:hAnsi="Times New Roman CYR Cyr Cyr" w:cs="Times New Roman CYR Cyr Cyr"/>
          <w:color w:val="000000"/>
          <w:sz w:val="24"/>
          <w:szCs w:val="24"/>
        </w:rPr>
        <w:t>доношење извршних прописа на основу овог закона</w:t>
      </w:r>
    </w:p>
    <w:p w:rsidR="00364FEC" w:rsidRPr="00A71232" w:rsidRDefault="00364FEC" w:rsidP="00364FEC">
      <w:pPr>
        <w:widowControl w:val="0"/>
        <w:numPr>
          <w:ilvl w:val="0"/>
          <w:numId w:val="1"/>
        </w:numPr>
        <w:tabs>
          <w:tab w:val="clear" w:pos="1440"/>
          <w:tab w:val="left" w:pos="630"/>
          <w:tab w:val="num" w:pos="1080"/>
          <w:tab w:val="num" w:pos="1170"/>
        </w:tabs>
        <w:autoSpaceDE w:val="0"/>
        <w:autoSpaceDN w:val="0"/>
        <w:adjustRightInd w:val="0"/>
        <w:spacing w:after="0"/>
        <w:ind w:left="1080" w:right="-177"/>
        <w:rPr>
          <w:rFonts w:ascii="Times New Roman" w:hAnsi="Times New Roman"/>
          <w:sz w:val="24"/>
          <w:szCs w:val="24"/>
        </w:rPr>
      </w:pPr>
      <w:r w:rsidRPr="00A71232">
        <w:rPr>
          <w:rFonts w:ascii="Times New Roman" w:hAnsi="Times New Roman"/>
          <w:sz w:val="24"/>
          <w:szCs w:val="24"/>
        </w:rPr>
        <w:t>успостављање оквира за примену техничких захтева за нуспроизводе и за п</w:t>
      </w:r>
      <w:r w:rsidRPr="00A71232">
        <w:rPr>
          <w:rFonts w:ascii="Times New Roman" w:hAnsi="Times New Roman"/>
          <w:noProof/>
          <w:sz w:val="24"/>
          <w:szCs w:val="24"/>
        </w:rPr>
        <w:t>оједине врсте отпада које, у складу са прописима Европске уније, престају да буду отпад</w:t>
      </w:r>
      <w:r w:rsidRPr="00A71232">
        <w:rPr>
          <w:rFonts w:ascii="Times New Roman" w:hAnsi="Times New Roman"/>
          <w:sz w:val="24"/>
          <w:szCs w:val="24"/>
        </w:rPr>
        <w:t xml:space="preserve"> </w:t>
      </w:r>
    </w:p>
    <w:p w:rsidR="00364FEC" w:rsidRPr="00A71232" w:rsidRDefault="00364FEC" w:rsidP="00364FEC">
      <w:pPr>
        <w:widowControl w:val="0"/>
        <w:numPr>
          <w:ilvl w:val="0"/>
          <w:numId w:val="1"/>
        </w:numPr>
        <w:tabs>
          <w:tab w:val="clear" w:pos="1440"/>
          <w:tab w:val="left" w:pos="630"/>
          <w:tab w:val="num" w:pos="1080"/>
          <w:tab w:val="num" w:pos="1170"/>
        </w:tabs>
        <w:autoSpaceDE w:val="0"/>
        <w:autoSpaceDN w:val="0"/>
        <w:adjustRightInd w:val="0"/>
        <w:spacing w:after="0"/>
        <w:ind w:left="1080" w:right="-177"/>
        <w:rPr>
          <w:rFonts w:ascii="Times New Roman" w:hAnsi="Times New Roman"/>
          <w:sz w:val="24"/>
          <w:szCs w:val="24"/>
        </w:rPr>
      </w:pPr>
      <w:r w:rsidRPr="00A71232">
        <w:rPr>
          <w:rFonts w:ascii="Times New Roman" w:hAnsi="Times New Roman"/>
          <w:sz w:val="24"/>
          <w:szCs w:val="24"/>
        </w:rPr>
        <w:t xml:space="preserve">ревизија система овлашћивања организација за испитивање отпада </w:t>
      </w:r>
    </w:p>
    <w:p w:rsidR="00364FEC" w:rsidRPr="00A71232" w:rsidRDefault="00364FEC" w:rsidP="00364FEC">
      <w:pPr>
        <w:widowControl w:val="0"/>
        <w:numPr>
          <w:ilvl w:val="0"/>
          <w:numId w:val="1"/>
        </w:numPr>
        <w:tabs>
          <w:tab w:val="clear" w:pos="1440"/>
          <w:tab w:val="left" w:pos="630"/>
          <w:tab w:val="num" w:pos="1080"/>
          <w:tab w:val="num" w:pos="1170"/>
        </w:tabs>
        <w:autoSpaceDE w:val="0"/>
        <w:autoSpaceDN w:val="0"/>
        <w:adjustRightInd w:val="0"/>
        <w:spacing w:after="0"/>
        <w:ind w:left="1080" w:right="-177"/>
        <w:rPr>
          <w:rFonts w:ascii="Times New Roman" w:hAnsi="Times New Roman"/>
          <w:sz w:val="24"/>
          <w:szCs w:val="24"/>
        </w:rPr>
      </w:pPr>
      <w:r w:rsidRPr="00A71232">
        <w:rPr>
          <w:rFonts w:ascii="Times New Roman" w:hAnsi="Times New Roman"/>
          <w:sz w:val="24"/>
          <w:szCs w:val="24"/>
        </w:rPr>
        <w:t xml:space="preserve">унапредити систем издавања, измене и одузимања дозвола за управљање отпадом, а нарочито за постројења за управљање отпадом која подлежу интегрисаној дозволи </w:t>
      </w:r>
    </w:p>
    <w:p w:rsidR="00364FEC" w:rsidRPr="00A71232" w:rsidRDefault="00364FEC" w:rsidP="00364FEC">
      <w:pPr>
        <w:widowControl w:val="0"/>
        <w:numPr>
          <w:ilvl w:val="0"/>
          <w:numId w:val="1"/>
        </w:numPr>
        <w:tabs>
          <w:tab w:val="clear" w:pos="1440"/>
          <w:tab w:val="left" w:pos="630"/>
          <w:tab w:val="num" w:pos="1080"/>
          <w:tab w:val="num" w:pos="1170"/>
        </w:tabs>
        <w:autoSpaceDE w:val="0"/>
        <w:autoSpaceDN w:val="0"/>
        <w:adjustRightInd w:val="0"/>
        <w:spacing w:after="0"/>
        <w:ind w:left="1080" w:right="-177"/>
        <w:rPr>
          <w:rFonts w:ascii="Times New Roman" w:hAnsi="Times New Roman"/>
          <w:sz w:val="24"/>
          <w:szCs w:val="24"/>
        </w:rPr>
      </w:pPr>
      <w:r w:rsidRPr="00A71232">
        <w:rPr>
          <w:rFonts w:ascii="Times New Roman" w:hAnsi="Times New Roman"/>
          <w:sz w:val="24"/>
          <w:szCs w:val="24"/>
        </w:rPr>
        <w:t>успоставити регистрацију посредника, односно трговаца отпадом</w:t>
      </w:r>
    </w:p>
    <w:p w:rsidR="00364FEC" w:rsidRPr="00A71232" w:rsidRDefault="00364FEC" w:rsidP="007831ED">
      <w:pPr>
        <w:widowControl w:val="0"/>
        <w:numPr>
          <w:ilvl w:val="0"/>
          <w:numId w:val="1"/>
        </w:numPr>
        <w:tabs>
          <w:tab w:val="clear" w:pos="1440"/>
          <w:tab w:val="left" w:pos="630"/>
          <w:tab w:val="num" w:pos="1080"/>
          <w:tab w:val="num" w:pos="1170"/>
        </w:tabs>
        <w:autoSpaceDE w:val="0"/>
        <w:autoSpaceDN w:val="0"/>
        <w:adjustRightInd w:val="0"/>
        <w:ind w:left="1080" w:right="-176"/>
        <w:rPr>
          <w:rFonts w:ascii="Times New Roman" w:hAnsi="Times New Roman"/>
          <w:sz w:val="24"/>
          <w:szCs w:val="24"/>
        </w:rPr>
      </w:pPr>
      <w:r w:rsidRPr="00A71232">
        <w:rPr>
          <w:rFonts w:ascii="Times New Roman" w:hAnsi="Times New Roman"/>
          <w:sz w:val="24"/>
          <w:szCs w:val="24"/>
        </w:rPr>
        <w:t>ревизија прописа о управљању медицинским и фармацеутским отпадом</w:t>
      </w:r>
    </w:p>
    <w:p w:rsidR="00364FEC" w:rsidRPr="00A71232" w:rsidRDefault="00364FEC" w:rsidP="007831ED">
      <w:pPr>
        <w:widowControl w:val="0"/>
        <w:tabs>
          <w:tab w:val="clear" w:pos="1080"/>
          <w:tab w:val="left" w:pos="630"/>
          <w:tab w:val="num" w:pos="1440"/>
        </w:tabs>
        <w:autoSpaceDE w:val="0"/>
        <w:autoSpaceDN w:val="0"/>
        <w:adjustRightInd w:val="0"/>
        <w:spacing w:after="0"/>
        <w:ind w:right="-176"/>
        <w:rPr>
          <w:rFonts w:ascii="Times New Roman" w:hAnsi="Times New Roman"/>
          <w:i/>
          <w:sz w:val="24"/>
          <w:szCs w:val="24"/>
        </w:rPr>
      </w:pPr>
      <w:r w:rsidRPr="00A71232">
        <w:rPr>
          <w:rFonts w:ascii="Times New Roman" w:hAnsi="Times New Roman"/>
          <w:i/>
          <w:sz w:val="24"/>
          <w:szCs w:val="24"/>
        </w:rPr>
        <w:t>Техничко-технолошке мере</w:t>
      </w:r>
    </w:p>
    <w:p w:rsidR="00364FEC" w:rsidRPr="00A71232" w:rsidRDefault="00364FEC" w:rsidP="007831ED">
      <w:pPr>
        <w:widowControl w:val="0"/>
        <w:numPr>
          <w:ilvl w:val="0"/>
          <w:numId w:val="3"/>
        </w:numPr>
        <w:shd w:val="clear" w:color="auto" w:fill="FFFFFF"/>
        <w:tabs>
          <w:tab w:val="left" w:pos="630"/>
          <w:tab w:val="num" w:pos="720"/>
        </w:tabs>
        <w:autoSpaceDE w:val="0"/>
        <w:autoSpaceDN w:val="0"/>
        <w:adjustRightInd w:val="0"/>
        <w:spacing w:after="0"/>
        <w:ind w:left="1080" w:right="-177"/>
        <w:rPr>
          <w:rFonts w:ascii="Times New Roman" w:hAnsi="Times New Roman"/>
          <w:sz w:val="24"/>
          <w:szCs w:val="24"/>
        </w:rPr>
      </w:pPr>
      <w:r w:rsidRPr="00A71232">
        <w:rPr>
          <w:rFonts w:ascii="Times New Roman" w:hAnsi="Times New Roman"/>
          <w:sz w:val="24"/>
          <w:szCs w:val="24"/>
        </w:rPr>
        <w:t>решавање складиштења опасног отпада</w:t>
      </w:r>
    </w:p>
    <w:p w:rsidR="00364FEC" w:rsidRPr="00A71232" w:rsidRDefault="00364FEC" w:rsidP="00364FEC">
      <w:pPr>
        <w:widowControl w:val="0"/>
        <w:numPr>
          <w:ilvl w:val="0"/>
          <w:numId w:val="3"/>
        </w:numPr>
        <w:shd w:val="clear" w:color="auto" w:fill="FFFFFF"/>
        <w:tabs>
          <w:tab w:val="left" w:pos="630"/>
          <w:tab w:val="num" w:pos="720"/>
        </w:tabs>
        <w:autoSpaceDE w:val="0"/>
        <w:autoSpaceDN w:val="0"/>
        <w:adjustRightInd w:val="0"/>
        <w:spacing w:after="0"/>
        <w:ind w:left="1080" w:right="-177"/>
        <w:rPr>
          <w:rFonts w:ascii="Times New Roman" w:hAnsi="Times New Roman"/>
          <w:sz w:val="24"/>
          <w:szCs w:val="24"/>
        </w:rPr>
      </w:pPr>
      <w:r w:rsidRPr="00A71232">
        <w:rPr>
          <w:rFonts w:ascii="Times New Roman" w:hAnsi="Times New Roman"/>
          <w:sz w:val="24"/>
          <w:szCs w:val="24"/>
        </w:rPr>
        <w:t xml:space="preserve">изградња инфраструктуре за третман отпада, укључујући опасан отпад </w:t>
      </w:r>
    </w:p>
    <w:p w:rsidR="00364FEC" w:rsidRPr="00A71232" w:rsidRDefault="00364FEC" w:rsidP="00364FEC">
      <w:pPr>
        <w:widowControl w:val="0"/>
        <w:numPr>
          <w:ilvl w:val="0"/>
          <w:numId w:val="3"/>
        </w:numPr>
        <w:shd w:val="clear" w:color="auto" w:fill="FFFFFF"/>
        <w:tabs>
          <w:tab w:val="left" w:pos="630"/>
          <w:tab w:val="num" w:pos="720"/>
        </w:tabs>
        <w:autoSpaceDE w:val="0"/>
        <w:autoSpaceDN w:val="0"/>
        <w:adjustRightInd w:val="0"/>
        <w:spacing w:after="0"/>
        <w:ind w:left="1080" w:right="-177"/>
        <w:rPr>
          <w:rFonts w:ascii="Times New Roman" w:hAnsi="Times New Roman"/>
          <w:sz w:val="24"/>
          <w:szCs w:val="24"/>
        </w:rPr>
      </w:pPr>
      <w:r w:rsidRPr="00A71232">
        <w:rPr>
          <w:rFonts w:ascii="Times New Roman" w:hAnsi="Times New Roman"/>
          <w:sz w:val="24"/>
          <w:szCs w:val="24"/>
        </w:rPr>
        <w:t>обезбедити одлагање отпада из домаћинства у контејнере или други начин</w:t>
      </w:r>
    </w:p>
    <w:p w:rsidR="00364FEC" w:rsidRPr="00A71232" w:rsidRDefault="00364FEC" w:rsidP="00364FEC">
      <w:pPr>
        <w:pStyle w:val="ListParagraph"/>
        <w:widowControl w:val="0"/>
        <w:numPr>
          <w:ilvl w:val="0"/>
          <w:numId w:val="3"/>
        </w:numPr>
        <w:shd w:val="clear" w:color="auto" w:fill="FFFFFF"/>
        <w:tabs>
          <w:tab w:val="left" w:pos="1"/>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ight="-177"/>
        <w:contextualSpacing w:val="0"/>
        <w:rPr>
          <w:rFonts w:ascii="Times New Roman" w:hAnsi="Times New Roman"/>
          <w:color w:val="000000"/>
          <w:sz w:val="24"/>
          <w:szCs w:val="24"/>
          <w:lang w:val="sr-Cyrl-CS"/>
        </w:rPr>
      </w:pPr>
      <w:r w:rsidRPr="00A71232">
        <w:rPr>
          <w:rFonts w:ascii="Times New Roman" w:eastAsia="Times New Roman" w:hAnsi="Times New Roman"/>
          <w:sz w:val="24"/>
          <w:szCs w:val="24"/>
          <w:lang w:val="sr-Cyrl-CS"/>
        </w:rPr>
        <w:t>обезбеђивање и опремање центара за сакупљање отпада из домаћинства који није могуће одложити у контејнере за комунални отпад (кабасти и други отпад), укључујући и опасан отпад из домаћинства</w:t>
      </w:r>
    </w:p>
    <w:p w:rsidR="00364FEC" w:rsidRPr="00A71232" w:rsidRDefault="00364FEC" w:rsidP="00364FEC">
      <w:pPr>
        <w:pStyle w:val="ListParagraph"/>
        <w:widowControl w:val="0"/>
        <w:numPr>
          <w:ilvl w:val="0"/>
          <w:numId w:val="3"/>
        </w:numPr>
        <w:shd w:val="clear" w:color="auto" w:fill="FFFFFF"/>
        <w:tabs>
          <w:tab w:val="left" w:pos="1"/>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ight="-177"/>
        <w:contextualSpacing w:val="0"/>
        <w:rPr>
          <w:rFonts w:ascii="Times New Roman" w:hAnsi="Times New Roman"/>
          <w:color w:val="000000"/>
          <w:sz w:val="24"/>
          <w:szCs w:val="24"/>
          <w:lang w:val="sr-Cyrl-CS"/>
        </w:rPr>
      </w:pPr>
      <w:r w:rsidRPr="00A71232">
        <w:rPr>
          <w:rFonts w:ascii="Times New Roman" w:hAnsi="Times New Roman"/>
          <w:color w:val="000000"/>
          <w:sz w:val="24"/>
          <w:szCs w:val="24"/>
          <w:lang w:val="sr-Cyrl-CS"/>
        </w:rPr>
        <w:t>веће коришћење пепела из термоелектрана као секундарне сировине (цементаре, грађевински материјал)</w:t>
      </w:r>
    </w:p>
    <w:p w:rsidR="00364FEC" w:rsidRPr="00A71232" w:rsidRDefault="00364FEC" w:rsidP="00C95129">
      <w:pPr>
        <w:widowControl w:val="0"/>
        <w:numPr>
          <w:ilvl w:val="0"/>
          <w:numId w:val="3"/>
        </w:numPr>
        <w:tabs>
          <w:tab w:val="left" w:pos="1"/>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ight="-176"/>
        <w:rPr>
          <w:rFonts w:ascii="Times New Roman" w:hAnsi="Times New Roman"/>
          <w:color w:val="000000"/>
          <w:sz w:val="24"/>
          <w:szCs w:val="24"/>
        </w:rPr>
      </w:pPr>
      <w:r w:rsidRPr="00A71232">
        <w:rPr>
          <w:rFonts w:ascii="Times New Roman" w:hAnsi="Times New Roman"/>
          <w:color w:val="000000"/>
          <w:sz w:val="24"/>
          <w:szCs w:val="24"/>
        </w:rPr>
        <w:t>замена свих уређаја са PCB уљима, деконтаминација уређаја, уништавање свих опасних отпадних материја са PCB</w:t>
      </w:r>
    </w:p>
    <w:p w:rsidR="00364FEC" w:rsidRPr="00A71232" w:rsidRDefault="00364FEC" w:rsidP="00C95129">
      <w:pPr>
        <w:widowControl w:val="0"/>
        <w:tabs>
          <w:tab w:val="left" w:pos="630"/>
        </w:tabs>
        <w:autoSpaceDE w:val="0"/>
        <w:autoSpaceDN w:val="0"/>
        <w:adjustRightInd w:val="0"/>
        <w:ind w:left="360" w:right="-176" w:firstLine="360"/>
        <w:rPr>
          <w:rFonts w:ascii="Times New Roman" w:hAnsi="Times New Roman"/>
          <w:i/>
          <w:iCs/>
          <w:sz w:val="24"/>
          <w:szCs w:val="24"/>
        </w:rPr>
      </w:pPr>
      <w:r w:rsidRPr="00A71232">
        <w:rPr>
          <w:rFonts w:ascii="Times New Roman" w:hAnsi="Times New Roman"/>
          <w:i/>
          <w:iCs/>
          <w:sz w:val="24"/>
          <w:szCs w:val="24"/>
        </w:rPr>
        <w:t xml:space="preserve">Институционалне и организационе мере </w:t>
      </w:r>
    </w:p>
    <w:p w:rsidR="00364FEC" w:rsidRPr="00A71232" w:rsidRDefault="00364FEC" w:rsidP="00364FEC">
      <w:pPr>
        <w:widowControl w:val="0"/>
        <w:numPr>
          <w:ilvl w:val="0"/>
          <w:numId w:val="1"/>
        </w:numPr>
        <w:tabs>
          <w:tab w:val="clear" w:pos="1440"/>
          <w:tab w:val="left" w:pos="630"/>
          <w:tab w:val="num" w:pos="1080"/>
          <w:tab w:val="num" w:pos="1170"/>
        </w:tabs>
        <w:autoSpaceDE w:val="0"/>
        <w:autoSpaceDN w:val="0"/>
        <w:adjustRightInd w:val="0"/>
        <w:spacing w:after="0"/>
        <w:ind w:left="1080" w:right="-177"/>
        <w:rPr>
          <w:rFonts w:ascii="Times New Roman" w:hAnsi="Times New Roman"/>
          <w:sz w:val="24"/>
          <w:szCs w:val="24"/>
        </w:rPr>
      </w:pPr>
      <w:r w:rsidRPr="00A71232">
        <w:rPr>
          <w:rFonts w:ascii="Times New Roman" w:hAnsi="Times New Roman"/>
          <w:sz w:val="24"/>
          <w:szCs w:val="24"/>
        </w:rPr>
        <w:t xml:space="preserve">успостављање сарадње између органа надлежног за издавање дозволе и оператера који подлежу интегрисаној дозволи </w:t>
      </w:r>
    </w:p>
    <w:p w:rsidR="00364FEC" w:rsidRPr="00A71232" w:rsidRDefault="00364FEC" w:rsidP="00364FEC">
      <w:pPr>
        <w:widowControl w:val="0"/>
        <w:numPr>
          <w:ilvl w:val="0"/>
          <w:numId w:val="1"/>
        </w:numPr>
        <w:tabs>
          <w:tab w:val="clear" w:pos="1440"/>
          <w:tab w:val="left" w:pos="630"/>
          <w:tab w:val="num" w:pos="1080"/>
          <w:tab w:val="num" w:pos="1170"/>
        </w:tabs>
        <w:autoSpaceDE w:val="0"/>
        <w:autoSpaceDN w:val="0"/>
        <w:adjustRightInd w:val="0"/>
        <w:spacing w:after="0"/>
        <w:ind w:left="1080" w:right="-173"/>
        <w:rPr>
          <w:rFonts w:ascii="Times New Roman" w:hAnsi="Times New Roman"/>
          <w:sz w:val="24"/>
          <w:szCs w:val="24"/>
        </w:rPr>
      </w:pPr>
      <w:r w:rsidRPr="00A71232">
        <w:rPr>
          <w:rFonts w:ascii="Times New Roman" w:hAnsi="Times New Roman"/>
          <w:sz w:val="24"/>
          <w:szCs w:val="24"/>
        </w:rPr>
        <w:t>јачање контролних механизама за праћење кретања опасног отпада и унапређивање система извештавања у области управљања отпадом</w:t>
      </w:r>
    </w:p>
    <w:p w:rsidR="00364FEC" w:rsidRPr="00A71232" w:rsidRDefault="00364FEC" w:rsidP="00364FEC">
      <w:pPr>
        <w:widowControl w:val="0"/>
        <w:tabs>
          <w:tab w:val="left" w:pos="630"/>
        </w:tabs>
        <w:autoSpaceDE w:val="0"/>
        <w:autoSpaceDN w:val="0"/>
        <w:adjustRightInd w:val="0"/>
        <w:spacing w:after="0"/>
        <w:ind w:right="-173"/>
        <w:rPr>
          <w:rFonts w:ascii="Times New Roman" w:hAnsi="Times New Roman"/>
          <w:i/>
          <w:iCs/>
          <w:sz w:val="24"/>
          <w:szCs w:val="24"/>
        </w:rPr>
      </w:pPr>
      <w:r w:rsidRPr="00A71232">
        <w:rPr>
          <w:rFonts w:ascii="Times New Roman" w:hAnsi="Times New Roman"/>
          <w:i/>
          <w:iCs/>
          <w:sz w:val="24"/>
          <w:szCs w:val="24"/>
        </w:rPr>
        <w:t xml:space="preserve">Развијање јавне свести </w:t>
      </w:r>
    </w:p>
    <w:p w:rsidR="00364FEC" w:rsidRPr="00A71232" w:rsidRDefault="00364FEC" w:rsidP="007831ED">
      <w:pPr>
        <w:widowControl w:val="0"/>
        <w:numPr>
          <w:ilvl w:val="0"/>
          <w:numId w:val="2"/>
        </w:numPr>
        <w:tabs>
          <w:tab w:val="clear" w:pos="1440"/>
          <w:tab w:val="left" w:pos="630"/>
          <w:tab w:val="num" w:pos="1080"/>
        </w:tabs>
        <w:autoSpaceDE w:val="0"/>
        <w:autoSpaceDN w:val="0"/>
        <w:adjustRightInd w:val="0"/>
        <w:spacing w:after="0"/>
        <w:ind w:left="1080" w:right="-176"/>
        <w:rPr>
          <w:rFonts w:ascii="Times New Roman" w:hAnsi="Times New Roman"/>
          <w:sz w:val="24"/>
          <w:szCs w:val="24"/>
        </w:rPr>
      </w:pPr>
      <w:r w:rsidRPr="00A71232">
        <w:rPr>
          <w:rFonts w:ascii="Times New Roman" w:hAnsi="Times New Roman"/>
          <w:sz w:val="24"/>
          <w:szCs w:val="24"/>
        </w:rPr>
        <w:t>развој и имплементација програма за сталну комуникацију са свим учесницима у управљању отпадом и оператера који подлежу интегрисаној дозволи</w:t>
      </w:r>
    </w:p>
    <w:p w:rsidR="00815CA5" w:rsidRPr="00A71232" w:rsidRDefault="00E95F9A" w:rsidP="007831ED">
      <w:pPr>
        <w:widowControl w:val="0"/>
        <w:tabs>
          <w:tab w:val="clear" w:pos="1080"/>
          <w:tab w:val="left" w:pos="630"/>
        </w:tabs>
        <w:autoSpaceDE w:val="0"/>
        <w:autoSpaceDN w:val="0"/>
        <w:adjustRightInd w:val="0"/>
        <w:spacing w:after="0"/>
        <w:ind w:right="-176" w:firstLine="0"/>
        <w:rPr>
          <w:rFonts w:ascii="Times New Roman" w:hAnsi="Times New Roman"/>
          <w:sz w:val="24"/>
          <w:szCs w:val="24"/>
        </w:rPr>
      </w:pPr>
      <w:r w:rsidRPr="00A71232">
        <w:rPr>
          <w:rFonts w:ascii="Times New Roman" w:hAnsi="Times New Roman"/>
          <w:color w:val="FF0000"/>
          <w:sz w:val="24"/>
          <w:szCs w:val="24"/>
        </w:rPr>
        <w:tab/>
      </w:r>
      <w:r w:rsidRPr="00A71232">
        <w:rPr>
          <w:rFonts w:ascii="Times New Roman" w:hAnsi="Times New Roman"/>
          <w:sz w:val="24"/>
          <w:szCs w:val="24"/>
        </w:rPr>
        <w:t>Рок за предузимање о</w:t>
      </w:r>
      <w:r w:rsidR="00815CA5" w:rsidRPr="00A71232">
        <w:rPr>
          <w:rFonts w:ascii="Times New Roman" w:hAnsi="Times New Roman"/>
          <w:sz w:val="24"/>
          <w:szCs w:val="24"/>
        </w:rPr>
        <w:t>дређених законодавних мера предвиђен је у прелазним одредбама предложеног текста. Рок и субјекти за спровођење ост</w:t>
      </w:r>
      <w:r w:rsidRPr="00A71232">
        <w:rPr>
          <w:rFonts w:ascii="Times New Roman" w:hAnsi="Times New Roman"/>
          <w:sz w:val="24"/>
          <w:szCs w:val="24"/>
        </w:rPr>
        <w:t>а</w:t>
      </w:r>
      <w:r w:rsidR="00815CA5" w:rsidRPr="00A71232">
        <w:rPr>
          <w:rFonts w:ascii="Times New Roman" w:hAnsi="Times New Roman"/>
          <w:sz w:val="24"/>
          <w:szCs w:val="24"/>
        </w:rPr>
        <w:t xml:space="preserve">лих предвиђених мера биће разрађени кроз ревизију стратешких и планских докумената, посебно ревизију Стратегије управљања отпадом која је у току. </w:t>
      </w:r>
    </w:p>
    <w:p w:rsidR="004B1E5E" w:rsidRPr="00A71232" w:rsidRDefault="00364FEC" w:rsidP="00E70665">
      <w:pPr>
        <w:widowControl w:val="0"/>
        <w:tabs>
          <w:tab w:val="clear" w:pos="1080"/>
          <w:tab w:val="left" w:pos="630"/>
        </w:tabs>
        <w:autoSpaceDE w:val="0"/>
        <w:autoSpaceDN w:val="0"/>
        <w:adjustRightInd w:val="0"/>
        <w:ind w:right="-173"/>
        <w:rPr>
          <w:rFonts w:ascii="Times New Roman" w:hAnsi="Times New Roman"/>
          <w:noProof/>
          <w:sz w:val="24"/>
          <w:szCs w:val="24"/>
        </w:rPr>
      </w:pPr>
      <w:r w:rsidRPr="00A71232">
        <w:rPr>
          <w:rFonts w:ascii="Times New Roman" w:hAnsi="Times New Roman"/>
          <w:noProof/>
          <w:sz w:val="24"/>
          <w:szCs w:val="24"/>
        </w:rPr>
        <w:t>У домену измена које се односе на финансирање, није потребно предузети мере за оствривање предложених решења.</w:t>
      </w:r>
    </w:p>
    <w:sectPr w:rsidR="004B1E5E" w:rsidRPr="00A71232" w:rsidSect="00B41F33">
      <w:footerReference w:type="even" r:id="rId11"/>
      <w:footerReference w:type="default" r:id="rId12"/>
      <w:headerReference w:type="first" r:id="rId13"/>
      <w:footerReference w:type="first" r:id="rId14"/>
      <w:pgSz w:w="11907" w:h="16840" w:code="9"/>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D2" w:rsidRDefault="004F0FD2">
      <w:pPr>
        <w:spacing w:after="0"/>
      </w:pPr>
      <w:r>
        <w:separator/>
      </w:r>
    </w:p>
  </w:endnote>
  <w:endnote w:type="continuationSeparator" w:id="0">
    <w:p w:rsidR="004F0FD2" w:rsidRDefault="004F0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CYR Cyr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9A" w:rsidRDefault="00AA203F">
    <w:pPr>
      <w:pStyle w:val="Footer"/>
      <w:framePr w:wrap="around" w:vAnchor="text" w:hAnchor="margin" w:xAlign="right" w:y="1"/>
      <w:rPr>
        <w:rStyle w:val="PageNumber"/>
      </w:rPr>
    </w:pPr>
    <w:r>
      <w:rPr>
        <w:rStyle w:val="PageNumber"/>
      </w:rPr>
      <w:fldChar w:fldCharType="begin"/>
    </w:r>
    <w:r w:rsidR="00364FEC">
      <w:rPr>
        <w:rStyle w:val="PageNumber"/>
      </w:rPr>
      <w:instrText xml:space="preserve">PAGE  </w:instrText>
    </w:r>
    <w:r>
      <w:rPr>
        <w:rStyle w:val="PageNumber"/>
      </w:rPr>
      <w:fldChar w:fldCharType="separate"/>
    </w:r>
    <w:r w:rsidR="00364FEC">
      <w:rPr>
        <w:rStyle w:val="PageNumber"/>
        <w:noProof/>
      </w:rPr>
      <w:t>8</w:t>
    </w:r>
    <w:r>
      <w:rPr>
        <w:rStyle w:val="PageNumber"/>
      </w:rPr>
      <w:fldChar w:fldCharType="end"/>
    </w:r>
  </w:p>
  <w:p w:rsidR="0077739A" w:rsidRDefault="004F0F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9A" w:rsidRDefault="00AA203F" w:rsidP="00C46973">
    <w:pPr>
      <w:pStyle w:val="Footer"/>
      <w:framePr w:wrap="around" w:vAnchor="text" w:hAnchor="margin" w:xAlign="right" w:y="1"/>
      <w:rPr>
        <w:rStyle w:val="PageNumber"/>
        <w:noProof/>
      </w:rPr>
    </w:pPr>
    <w:r>
      <w:rPr>
        <w:rStyle w:val="PageNumber"/>
        <w:noProof/>
      </w:rPr>
      <w:fldChar w:fldCharType="begin"/>
    </w:r>
    <w:r w:rsidR="00364FEC">
      <w:rPr>
        <w:rStyle w:val="PageNumber"/>
        <w:noProof/>
      </w:rPr>
      <w:instrText xml:space="preserve">PAGE  </w:instrText>
    </w:r>
    <w:r>
      <w:rPr>
        <w:rStyle w:val="PageNumber"/>
        <w:noProof/>
      </w:rPr>
      <w:fldChar w:fldCharType="separate"/>
    </w:r>
    <w:r w:rsidR="00750330">
      <w:rPr>
        <w:rStyle w:val="PageNumber"/>
        <w:noProof/>
      </w:rPr>
      <w:t>2</w:t>
    </w:r>
    <w:r>
      <w:rPr>
        <w:rStyle w:val="PageNumber"/>
        <w:noProof/>
      </w:rPr>
      <w:fldChar w:fldCharType="end"/>
    </w:r>
  </w:p>
  <w:p w:rsidR="0077739A" w:rsidRDefault="004F0FD2" w:rsidP="00C46973">
    <w:pPr>
      <w:pStyle w:val="Footer"/>
      <w:ind w:right="360"/>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9A" w:rsidRDefault="004F0FD2">
    <w:pPr>
      <w:pStyle w:val="Footer"/>
      <w:jc w:val="right"/>
    </w:pPr>
  </w:p>
  <w:p w:rsidR="0077739A" w:rsidRDefault="004F0FD2" w:rsidP="00C46973">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D2" w:rsidRDefault="004F0FD2">
      <w:pPr>
        <w:spacing w:after="0"/>
      </w:pPr>
      <w:r>
        <w:separator/>
      </w:r>
    </w:p>
  </w:footnote>
  <w:footnote w:type="continuationSeparator" w:id="0">
    <w:p w:rsidR="004F0FD2" w:rsidRDefault="004F0F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9A" w:rsidRDefault="004F0FD2" w:rsidP="00C46973">
    <w:pPr>
      <w:pStyle w:val="Header"/>
      <w:ind w:firstLine="0"/>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0DCB"/>
    <w:multiLevelType w:val="hybridMultilevel"/>
    <w:tmpl w:val="8D4052E2"/>
    <w:lvl w:ilvl="0" w:tplc="25603B7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0C3F742B"/>
    <w:multiLevelType w:val="hybridMultilevel"/>
    <w:tmpl w:val="F29CCDC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1D90430C"/>
    <w:multiLevelType w:val="hybridMultilevel"/>
    <w:tmpl w:val="ADE6C2F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
    <w:nsid w:val="26055895"/>
    <w:multiLevelType w:val="hybridMultilevel"/>
    <w:tmpl w:val="45CAC7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14C71D1"/>
    <w:multiLevelType w:val="hybridMultilevel"/>
    <w:tmpl w:val="39D88482"/>
    <w:lvl w:ilvl="0" w:tplc="95F8C26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B62C29"/>
    <w:multiLevelType w:val="hybridMultilevel"/>
    <w:tmpl w:val="ADCCDE50"/>
    <w:lvl w:ilvl="0" w:tplc="25603B7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3CB067DB"/>
    <w:multiLevelType w:val="hybridMultilevel"/>
    <w:tmpl w:val="065A2D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3D2B627A"/>
    <w:multiLevelType w:val="hybridMultilevel"/>
    <w:tmpl w:val="65A6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B17BD"/>
    <w:multiLevelType w:val="hybridMultilevel"/>
    <w:tmpl w:val="AD868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287ABE"/>
    <w:multiLevelType w:val="hybridMultilevel"/>
    <w:tmpl w:val="5C8E25EE"/>
    <w:lvl w:ilvl="0" w:tplc="25603B7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04722B"/>
    <w:multiLevelType w:val="multilevel"/>
    <w:tmpl w:val="9BD00C68"/>
    <w:lvl w:ilvl="0">
      <w:start w:val="1"/>
      <w:numFmt w:val="decimal"/>
      <w:lvlText w:val="%1."/>
      <w:lvlJc w:val="left"/>
      <w:pPr>
        <w:ind w:left="1080" w:hanging="360"/>
      </w:pPr>
      <w:rPr>
        <w:rFonts w:ascii="Times New Roman" w:hAnsi="Times New Roman" w:cs="Times New Roman" w:hint="default"/>
        <w:b w:val="0"/>
        <w:sz w:val="24"/>
        <w:szCs w:val="24"/>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71742AF"/>
    <w:multiLevelType w:val="hybridMultilevel"/>
    <w:tmpl w:val="EEC82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8F3F50"/>
    <w:multiLevelType w:val="hybridMultilevel"/>
    <w:tmpl w:val="CE3A3C5C"/>
    <w:lvl w:ilvl="0" w:tplc="138AF494">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59032172"/>
    <w:multiLevelType w:val="hybridMultilevel"/>
    <w:tmpl w:val="73C8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A5006"/>
    <w:multiLevelType w:val="hybridMultilevel"/>
    <w:tmpl w:val="59D84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0C5024"/>
    <w:multiLevelType w:val="hybridMultilevel"/>
    <w:tmpl w:val="738649C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nsid w:val="6C5A0243"/>
    <w:multiLevelType w:val="hybridMultilevel"/>
    <w:tmpl w:val="C5C0E74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72794BC9"/>
    <w:multiLevelType w:val="hybridMultilevel"/>
    <w:tmpl w:val="90ACA408"/>
    <w:lvl w:ilvl="0" w:tplc="BC6056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AE1F85"/>
    <w:multiLevelType w:val="hybridMultilevel"/>
    <w:tmpl w:val="5524D06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18"/>
  </w:num>
  <w:num w:numId="2">
    <w:abstractNumId w:val="3"/>
  </w:num>
  <w:num w:numId="3">
    <w:abstractNumId w:val="11"/>
  </w:num>
  <w:num w:numId="4">
    <w:abstractNumId w:val="9"/>
  </w:num>
  <w:num w:numId="5">
    <w:abstractNumId w:val="0"/>
  </w:num>
  <w:num w:numId="6">
    <w:abstractNumId w:val="10"/>
  </w:num>
  <w:num w:numId="7">
    <w:abstractNumId w:val="15"/>
  </w:num>
  <w:num w:numId="8">
    <w:abstractNumId w:val="1"/>
  </w:num>
  <w:num w:numId="9">
    <w:abstractNumId w:val="6"/>
  </w:num>
  <w:num w:numId="10">
    <w:abstractNumId w:val="2"/>
  </w:num>
  <w:num w:numId="11">
    <w:abstractNumId w:val="8"/>
  </w:num>
  <w:num w:numId="12">
    <w:abstractNumId w:val="12"/>
  </w:num>
  <w:num w:numId="13">
    <w:abstractNumId w:val="4"/>
  </w:num>
  <w:num w:numId="14">
    <w:abstractNumId w:val="17"/>
  </w:num>
  <w:num w:numId="15">
    <w:abstractNumId w:val="13"/>
  </w:num>
  <w:num w:numId="16">
    <w:abstractNumId w:val="7"/>
  </w:num>
  <w:num w:numId="17">
    <w:abstractNumId w:val="14"/>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EC"/>
    <w:rsid w:val="0001175F"/>
    <w:rsid w:val="00033D3A"/>
    <w:rsid w:val="000561F4"/>
    <w:rsid w:val="0006645D"/>
    <w:rsid w:val="00070903"/>
    <w:rsid w:val="000848A8"/>
    <w:rsid w:val="000950E1"/>
    <w:rsid w:val="000B718D"/>
    <w:rsid w:val="000C0E93"/>
    <w:rsid w:val="000D472A"/>
    <w:rsid w:val="000E7E1D"/>
    <w:rsid w:val="000E7EA1"/>
    <w:rsid w:val="00110113"/>
    <w:rsid w:val="00111039"/>
    <w:rsid w:val="00116616"/>
    <w:rsid w:val="00130656"/>
    <w:rsid w:val="001365DA"/>
    <w:rsid w:val="001A4C00"/>
    <w:rsid w:val="001B1723"/>
    <w:rsid w:val="001C4E62"/>
    <w:rsid w:val="0021490C"/>
    <w:rsid w:val="0023412E"/>
    <w:rsid w:val="00281CBC"/>
    <w:rsid w:val="002915E7"/>
    <w:rsid w:val="002B4E05"/>
    <w:rsid w:val="002E286E"/>
    <w:rsid w:val="0033223A"/>
    <w:rsid w:val="0033410E"/>
    <w:rsid w:val="00356EAA"/>
    <w:rsid w:val="00364FEC"/>
    <w:rsid w:val="003670D3"/>
    <w:rsid w:val="003D2845"/>
    <w:rsid w:val="003E24F3"/>
    <w:rsid w:val="004145A1"/>
    <w:rsid w:val="004754EE"/>
    <w:rsid w:val="004B1E5E"/>
    <w:rsid w:val="004C4E6C"/>
    <w:rsid w:val="004E4C7B"/>
    <w:rsid w:val="004F0FD2"/>
    <w:rsid w:val="004F58CE"/>
    <w:rsid w:val="00516877"/>
    <w:rsid w:val="0052626D"/>
    <w:rsid w:val="00561075"/>
    <w:rsid w:val="00586D4B"/>
    <w:rsid w:val="006014A3"/>
    <w:rsid w:val="00607451"/>
    <w:rsid w:val="00613957"/>
    <w:rsid w:val="006166C3"/>
    <w:rsid w:val="00620AA3"/>
    <w:rsid w:val="0062604D"/>
    <w:rsid w:val="00640E9F"/>
    <w:rsid w:val="006462D2"/>
    <w:rsid w:val="00657CBD"/>
    <w:rsid w:val="00660E4C"/>
    <w:rsid w:val="00661A45"/>
    <w:rsid w:val="00680ECA"/>
    <w:rsid w:val="00695A64"/>
    <w:rsid w:val="006B6E8E"/>
    <w:rsid w:val="006C27DC"/>
    <w:rsid w:val="006D4014"/>
    <w:rsid w:val="00701089"/>
    <w:rsid w:val="00705736"/>
    <w:rsid w:val="007344EE"/>
    <w:rsid w:val="007347C6"/>
    <w:rsid w:val="00747438"/>
    <w:rsid w:val="007476F5"/>
    <w:rsid w:val="00750330"/>
    <w:rsid w:val="00763A28"/>
    <w:rsid w:val="00782C27"/>
    <w:rsid w:val="007831ED"/>
    <w:rsid w:val="00785E03"/>
    <w:rsid w:val="007A2D95"/>
    <w:rsid w:val="007A5052"/>
    <w:rsid w:val="007C6F29"/>
    <w:rsid w:val="007D58CA"/>
    <w:rsid w:val="007E0DF0"/>
    <w:rsid w:val="00815CA5"/>
    <w:rsid w:val="008367FB"/>
    <w:rsid w:val="00880C17"/>
    <w:rsid w:val="008906BB"/>
    <w:rsid w:val="008A1CF3"/>
    <w:rsid w:val="008C0C24"/>
    <w:rsid w:val="008D4E13"/>
    <w:rsid w:val="008F7B38"/>
    <w:rsid w:val="009012C8"/>
    <w:rsid w:val="00907AEC"/>
    <w:rsid w:val="00936D51"/>
    <w:rsid w:val="00961014"/>
    <w:rsid w:val="00963799"/>
    <w:rsid w:val="009C0E87"/>
    <w:rsid w:val="00A40727"/>
    <w:rsid w:val="00A55A16"/>
    <w:rsid w:val="00A71232"/>
    <w:rsid w:val="00AA203F"/>
    <w:rsid w:val="00AA2DF5"/>
    <w:rsid w:val="00AC7695"/>
    <w:rsid w:val="00AF4C94"/>
    <w:rsid w:val="00B42AAF"/>
    <w:rsid w:val="00B446B2"/>
    <w:rsid w:val="00B90103"/>
    <w:rsid w:val="00BA05D7"/>
    <w:rsid w:val="00BA2BFA"/>
    <w:rsid w:val="00BC088B"/>
    <w:rsid w:val="00BE59DB"/>
    <w:rsid w:val="00BF65A3"/>
    <w:rsid w:val="00BF6EC5"/>
    <w:rsid w:val="00C047BD"/>
    <w:rsid w:val="00C74566"/>
    <w:rsid w:val="00C807C6"/>
    <w:rsid w:val="00C85E66"/>
    <w:rsid w:val="00C95129"/>
    <w:rsid w:val="00CA154F"/>
    <w:rsid w:val="00CA4997"/>
    <w:rsid w:val="00CA51D9"/>
    <w:rsid w:val="00CB1C16"/>
    <w:rsid w:val="00CB4EEA"/>
    <w:rsid w:val="00CC31D0"/>
    <w:rsid w:val="00CE289F"/>
    <w:rsid w:val="00D00392"/>
    <w:rsid w:val="00D25809"/>
    <w:rsid w:val="00D35D72"/>
    <w:rsid w:val="00D62253"/>
    <w:rsid w:val="00D67702"/>
    <w:rsid w:val="00D83A53"/>
    <w:rsid w:val="00D965CF"/>
    <w:rsid w:val="00DC3083"/>
    <w:rsid w:val="00DD0060"/>
    <w:rsid w:val="00E23773"/>
    <w:rsid w:val="00E629DE"/>
    <w:rsid w:val="00E70665"/>
    <w:rsid w:val="00E95F9A"/>
    <w:rsid w:val="00EA5A9D"/>
    <w:rsid w:val="00F00F8A"/>
    <w:rsid w:val="00F2669C"/>
    <w:rsid w:val="00F356DB"/>
    <w:rsid w:val="00F8418F"/>
    <w:rsid w:val="00F9577C"/>
    <w:rsid w:val="00FC5FBC"/>
    <w:rsid w:val="00FD0820"/>
    <w:rsid w:val="00FD2541"/>
    <w:rsid w:val="00FF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EC"/>
    <w:pPr>
      <w:tabs>
        <w:tab w:val="left" w:pos="1080"/>
      </w:tabs>
      <w:spacing w:after="120" w:line="240" w:lineRule="auto"/>
      <w:ind w:firstLine="72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F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364FEC"/>
    <w:pPr>
      <w:tabs>
        <w:tab w:val="clear" w:pos="1080"/>
        <w:tab w:val="center" w:pos="4320"/>
        <w:tab w:val="right" w:pos="8640"/>
      </w:tabs>
    </w:pPr>
  </w:style>
  <w:style w:type="character" w:customStyle="1" w:styleId="FooterChar">
    <w:name w:val="Footer Char"/>
    <w:basedOn w:val="DefaultParagraphFont"/>
    <w:link w:val="Footer"/>
    <w:uiPriority w:val="99"/>
    <w:rsid w:val="00364FEC"/>
    <w:rPr>
      <w:rFonts w:ascii="Arial" w:eastAsia="Times New Roman" w:hAnsi="Arial" w:cs="Times New Roman"/>
      <w:szCs w:val="20"/>
      <w:lang w:val="sr-Cyrl-CS"/>
    </w:rPr>
  </w:style>
  <w:style w:type="character" w:styleId="PageNumber">
    <w:name w:val="page number"/>
    <w:basedOn w:val="DefaultParagraphFont"/>
    <w:rsid w:val="00364FEC"/>
  </w:style>
  <w:style w:type="paragraph" w:styleId="Header">
    <w:name w:val="header"/>
    <w:basedOn w:val="Normal"/>
    <w:link w:val="HeaderChar"/>
    <w:rsid w:val="00364FEC"/>
    <w:pPr>
      <w:tabs>
        <w:tab w:val="clear" w:pos="1080"/>
        <w:tab w:val="center" w:pos="4320"/>
        <w:tab w:val="right" w:pos="8640"/>
      </w:tabs>
    </w:pPr>
  </w:style>
  <w:style w:type="character" w:customStyle="1" w:styleId="HeaderChar">
    <w:name w:val="Header Char"/>
    <w:basedOn w:val="DefaultParagraphFont"/>
    <w:link w:val="Header"/>
    <w:rsid w:val="00364FEC"/>
    <w:rPr>
      <w:rFonts w:ascii="Arial" w:eastAsia="Times New Roman" w:hAnsi="Arial" w:cs="Times New Roman"/>
      <w:szCs w:val="20"/>
      <w:lang w:val="sr-Cyrl-CS"/>
    </w:rPr>
  </w:style>
  <w:style w:type="character" w:customStyle="1" w:styleId="rvts3">
    <w:name w:val="rvts3"/>
    <w:rsid w:val="00364FEC"/>
    <w:rPr>
      <w:b w:val="0"/>
      <w:bCs w:val="0"/>
      <w:color w:val="000000"/>
      <w:sz w:val="20"/>
      <w:szCs w:val="20"/>
    </w:rPr>
  </w:style>
  <w:style w:type="paragraph" w:customStyle="1" w:styleId="rvps1">
    <w:name w:val="rvps1"/>
    <w:basedOn w:val="Normal"/>
    <w:uiPriority w:val="99"/>
    <w:rsid w:val="00364FEC"/>
    <w:pPr>
      <w:tabs>
        <w:tab w:val="clear" w:pos="1080"/>
      </w:tabs>
      <w:spacing w:after="0"/>
      <w:ind w:firstLine="0"/>
      <w:jc w:val="left"/>
    </w:pPr>
    <w:rPr>
      <w:rFonts w:ascii="Times New Roman" w:hAnsi="Times New Roman"/>
      <w:sz w:val="24"/>
      <w:szCs w:val="24"/>
      <w:lang w:val="en-US"/>
    </w:rPr>
  </w:style>
  <w:style w:type="paragraph" w:styleId="ListParagraph">
    <w:name w:val="List Paragraph"/>
    <w:basedOn w:val="Normal"/>
    <w:uiPriority w:val="34"/>
    <w:qFormat/>
    <w:rsid w:val="00364FEC"/>
    <w:pPr>
      <w:tabs>
        <w:tab w:val="clear" w:pos="1080"/>
      </w:tabs>
      <w:spacing w:after="0"/>
      <w:ind w:left="720" w:firstLine="0"/>
      <w:contextualSpacing/>
    </w:pPr>
    <w:rPr>
      <w:rFonts w:ascii="Calibri" w:eastAsia="Calibri" w:hAnsi="Calibri"/>
      <w:szCs w:val="22"/>
      <w:lang w:val="en-US"/>
    </w:rPr>
  </w:style>
  <w:style w:type="character" w:customStyle="1" w:styleId="hps">
    <w:name w:val="hps"/>
    <w:basedOn w:val="DefaultParagraphFont"/>
    <w:rsid w:val="00364FEC"/>
  </w:style>
  <w:style w:type="paragraph" w:customStyle="1" w:styleId="RENA-normal">
    <w:name w:val="RENA-normal"/>
    <w:basedOn w:val="Normal"/>
    <w:qFormat/>
    <w:rsid w:val="00364FEC"/>
    <w:pPr>
      <w:tabs>
        <w:tab w:val="clear" w:pos="1080"/>
      </w:tabs>
      <w:suppressAutoHyphens/>
      <w:autoSpaceDN w:val="0"/>
      <w:ind w:firstLine="0"/>
      <w:textAlignment w:val="baseline"/>
    </w:pPr>
    <w:rPr>
      <w:rFonts w:ascii="Garamond" w:hAnsi="Garamond"/>
      <w:szCs w:val="24"/>
      <w:lang w:val="en-GB"/>
    </w:rPr>
  </w:style>
  <w:style w:type="paragraph" w:customStyle="1" w:styleId="RENA-PMtable">
    <w:name w:val="RENA-PM table"/>
    <w:basedOn w:val="RENA-normal"/>
    <w:rsid w:val="00364FEC"/>
    <w:pPr>
      <w:spacing w:after="0"/>
      <w:jc w:val="left"/>
    </w:pPr>
    <w:rPr>
      <w:sz w:val="18"/>
    </w:rPr>
  </w:style>
  <w:style w:type="character" w:styleId="Hyperlink">
    <w:name w:val="Hyperlink"/>
    <w:basedOn w:val="DefaultParagraphFont"/>
    <w:rsid w:val="00D35D72"/>
    <w:rPr>
      <w:color w:val="0000FF"/>
      <w:u w:val="single"/>
    </w:rPr>
  </w:style>
  <w:style w:type="paragraph" w:customStyle="1" w:styleId="Clan">
    <w:name w:val="Clan"/>
    <w:basedOn w:val="Normal"/>
    <w:rsid w:val="00657CBD"/>
    <w:pPr>
      <w:keepNext/>
      <w:spacing w:before="120"/>
      <w:ind w:left="720" w:right="720" w:firstLine="0"/>
      <w:jc w:val="center"/>
    </w:pPr>
    <w:rPr>
      <w:b/>
    </w:rPr>
  </w:style>
  <w:style w:type="paragraph" w:styleId="BalloonText">
    <w:name w:val="Balloon Text"/>
    <w:basedOn w:val="Normal"/>
    <w:link w:val="BalloonTextChar"/>
    <w:uiPriority w:val="99"/>
    <w:semiHidden/>
    <w:unhideWhenUsed/>
    <w:rsid w:val="00C85E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66"/>
    <w:rPr>
      <w:rFonts w:ascii="Tahoma" w:eastAsia="Times New Roman" w:hAnsi="Tahoma" w:cs="Tahoma"/>
      <w:sz w:val="16"/>
      <w:szCs w:val="16"/>
      <w:lang w:val="sr-Cyrl-CS"/>
    </w:rPr>
  </w:style>
  <w:style w:type="character" w:styleId="Strong">
    <w:name w:val="Strong"/>
    <w:basedOn w:val="DefaultParagraphFont"/>
    <w:uiPriority w:val="22"/>
    <w:qFormat/>
    <w:rsid w:val="00907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EC"/>
    <w:pPr>
      <w:tabs>
        <w:tab w:val="left" w:pos="1080"/>
      </w:tabs>
      <w:spacing w:after="120" w:line="240" w:lineRule="auto"/>
      <w:ind w:firstLine="72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F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364FEC"/>
    <w:pPr>
      <w:tabs>
        <w:tab w:val="clear" w:pos="1080"/>
        <w:tab w:val="center" w:pos="4320"/>
        <w:tab w:val="right" w:pos="8640"/>
      </w:tabs>
    </w:pPr>
  </w:style>
  <w:style w:type="character" w:customStyle="1" w:styleId="FooterChar">
    <w:name w:val="Footer Char"/>
    <w:basedOn w:val="DefaultParagraphFont"/>
    <w:link w:val="Footer"/>
    <w:uiPriority w:val="99"/>
    <w:rsid w:val="00364FEC"/>
    <w:rPr>
      <w:rFonts w:ascii="Arial" w:eastAsia="Times New Roman" w:hAnsi="Arial" w:cs="Times New Roman"/>
      <w:szCs w:val="20"/>
      <w:lang w:val="sr-Cyrl-CS"/>
    </w:rPr>
  </w:style>
  <w:style w:type="character" w:styleId="PageNumber">
    <w:name w:val="page number"/>
    <w:basedOn w:val="DefaultParagraphFont"/>
    <w:rsid w:val="00364FEC"/>
  </w:style>
  <w:style w:type="paragraph" w:styleId="Header">
    <w:name w:val="header"/>
    <w:basedOn w:val="Normal"/>
    <w:link w:val="HeaderChar"/>
    <w:rsid w:val="00364FEC"/>
    <w:pPr>
      <w:tabs>
        <w:tab w:val="clear" w:pos="1080"/>
        <w:tab w:val="center" w:pos="4320"/>
        <w:tab w:val="right" w:pos="8640"/>
      </w:tabs>
    </w:pPr>
  </w:style>
  <w:style w:type="character" w:customStyle="1" w:styleId="HeaderChar">
    <w:name w:val="Header Char"/>
    <w:basedOn w:val="DefaultParagraphFont"/>
    <w:link w:val="Header"/>
    <w:rsid w:val="00364FEC"/>
    <w:rPr>
      <w:rFonts w:ascii="Arial" w:eastAsia="Times New Roman" w:hAnsi="Arial" w:cs="Times New Roman"/>
      <w:szCs w:val="20"/>
      <w:lang w:val="sr-Cyrl-CS"/>
    </w:rPr>
  </w:style>
  <w:style w:type="character" w:customStyle="1" w:styleId="rvts3">
    <w:name w:val="rvts3"/>
    <w:rsid w:val="00364FEC"/>
    <w:rPr>
      <w:b w:val="0"/>
      <w:bCs w:val="0"/>
      <w:color w:val="000000"/>
      <w:sz w:val="20"/>
      <w:szCs w:val="20"/>
    </w:rPr>
  </w:style>
  <w:style w:type="paragraph" w:customStyle="1" w:styleId="rvps1">
    <w:name w:val="rvps1"/>
    <w:basedOn w:val="Normal"/>
    <w:uiPriority w:val="99"/>
    <w:rsid w:val="00364FEC"/>
    <w:pPr>
      <w:tabs>
        <w:tab w:val="clear" w:pos="1080"/>
      </w:tabs>
      <w:spacing w:after="0"/>
      <w:ind w:firstLine="0"/>
      <w:jc w:val="left"/>
    </w:pPr>
    <w:rPr>
      <w:rFonts w:ascii="Times New Roman" w:hAnsi="Times New Roman"/>
      <w:sz w:val="24"/>
      <w:szCs w:val="24"/>
      <w:lang w:val="en-US"/>
    </w:rPr>
  </w:style>
  <w:style w:type="paragraph" w:styleId="ListParagraph">
    <w:name w:val="List Paragraph"/>
    <w:basedOn w:val="Normal"/>
    <w:uiPriority w:val="34"/>
    <w:qFormat/>
    <w:rsid w:val="00364FEC"/>
    <w:pPr>
      <w:tabs>
        <w:tab w:val="clear" w:pos="1080"/>
      </w:tabs>
      <w:spacing w:after="0"/>
      <w:ind w:left="720" w:firstLine="0"/>
      <w:contextualSpacing/>
    </w:pPr>
    <w:rPr>
      <w:rFonts w:ascii="Calibri" w:eastAsia="Calibri" w:hAnsi="Calibri"/>
      <w:szCs w:val="22"/>
      <w:lang w:val="en-US"/>
    </w:rPr>
  </w:style>
  <w:style w:type="character" w:customStyle="1" w:styleId="hps">
    <w:name w:val="hps"/>
    <w:basedOn w:val="DefaultParagraphFont"/>
    <w:rsid w:val="00364FEC"/>
  </w:style>
  <w:style w:type="paragraph" w:customStyle="1" w:styleId="RENA-normal">
    <w:name w:val="RENA-normal"/>
    <w:basedOn w:val="Normal"/>
    <w:qFormat/>
    <w:rsid w:val="00364FEC"/>
    <w:pPr>
      <w:tabs>
        <w:tab w:val="clear" w:pos="1080"/>
      </w:tabs>
      <w:suppressAutoHyphens/>
      <w:autoSpaceDN w:val="0"/>
      <w:ind w:firstLine="0"/>
      <w:textAlignment w:val="baseline"/>
    </w:pPr>
    <w:rPr>
      <w:rFonts w:ascii="Garamond" w:hAnsi="Garamond"/>
      <w:szCs w:val="24"/>
      <w:lang w:val="en-GB"/>
    </w:rPr>
  </w:style>
  <w:style w:type="paragraph" w:customStyle="1" w:styleId="RENA-PMtable">
    <w:name w:val="RENA-PM table"/>
    <w:basedOn w:val="RENA-normal"/>
    <w:rsid w:val="00364FEC"/>
    <w:pPr>
      <w:spacing w:after="0"/>
      <w:jc w:val="left"/>
    </w:pPr>
    <w:rPr>
      <w:sz w:val="18"/>
    </w:rPr>
  </w:style>
  <w:style w:type="character" w:styleId="Hyperlink">
    <w:name w:val="Hyperlink"/>
    <w:basedOn w:val="DefaultParagraphFont"/>
    <w:rsid w:val="00D35D72"/>
    <w:rPr>
      <w:color w:val="0000FF"/>
      <w:u w:val="single"/>
    </w:rPr>
  </w:style>
  <w:style w:type="paragraph" w:customStyle="1" w:styleId="Clan">
    <w:name w:val="Clan"/>
    <w:basedOn w:val="Normal"/>
    <w:rsid w:val="00657CBD"/>
    <w:pPr>
      <w:keepNext/>
      <w:spacing w:before="120"/>
      <w:ind w:left="720" w:right="720" w:firstLine="0"/>
      <w:jc w:val="center"/>
    </w:pPr>
    <w:rPr>
      <w:b/>
    </w:rPr>
  </w:style>
  <w:style w:type="paragraph" w:styleId="BalloonText">
    <w:name w:val="Balloon Text"/>
    <w:basedOn w:val="Normal"/>
    <w:link w:val="BalloonTextChar"/>
    <w:uiPriority w:val="99"/>
    <w:semiHidden/>
    <w:unhideWhenUsed/>
    <w:rsid w:val="00C85E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66"/>
    <w:rPr>
      <w:rFonts w:ascii="Tahoma" w:eastAsia="Times New Roman" w:hAnsi="Tahoma" w:cs="Tahoma"/>
      <w:sz w:val="16"/>
      <w:szCs w:val="16"/>
      <w:lang w:val="sr-Cyrl-CS"/>
    </w:rPr>
  </w:style>
  <w:style w:type="character" w:styleId="Strong">
    <w:name w:val="Strong"/>
    <w:basedOn w:val="DefaultParagraphFont"/>
    <w:uiPriority w:val="22"/>
    <w:qFormat/>
    <w:rsid w:val="00907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13D91-047C-4432-8183-CDBCA000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7122</Words>
  <Characters>40598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ivana.radosavljevic</dc:creator>
  <cp:lastModifiedBy>Andjelka Opacic</cp:lastModifiedBy>
  <cp:revision>2</cp:revision>
  <cp:lastPrinted>2016-02-03T08:52:00Z</cp:lastPrinted>
  <dcterms:created xsi:type="dcterms:W3CDTF">2016-02-09T12:56:00Z</dcterms:created>
  <dcterms:modified xsi:type="dcterms:W3CDTF">2016-02-09T12:56:00Z</dcterms:modified>
</cp:coreProperties>
</file>